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52EE7" w14:textId="015FD249" w:rsidR="006D4D70" w:rsidRPr="003F2F99" w:rsidRDefault="00192071" w:rsidP="006D4D70">
      <w:pPr>
        <w:spacing w:after="0"/>
        <w:ind w:left="1985" w:hanging="1985"/>
        <w:rPr>
          <w:rFonts w:ascii="Arial" w:eastAsiaTheme="minorEastAsia" w:hAnsi="Arial" w:cs="Arial"/>
          <w:b/>
          <w:sz w:val="24"/>
          <w:szCs w:val="24"/>
          <w:lang w:eastAsia="zh-CN"/>
        </w:rPr>
      </w:pPr>
      <w:bookmarkStart w:id="0" w:name="Title"/>
      <w:bookmarkStart w:id="1" w:name="DocumentFor"/>
      <w:bookmarkEnd w:id="0"/>
      <w:bookmarkEnd w:id="1"/>
      <w:r w:rsidRPr="00F542A0">
        <w:rPr>
          <w:rFonts w:ascii="Arial" w:eastAsia="SimSun" w:hAnsi="Arial" w:cs="Arial"/>
          <w:b/>
          <w:sz w:val="24"/>
          <w:szCs w:val="24"/>
          <w:lang w:eastAsia="zh-CN"/>
        </w:rPr>
        <w:t>3GPP TSG-RAN WG4 Meeting #114</w:t>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Pr>
          <w:rFonts w:ascii="Arial" w:eastAsiaTheme="minorEastAsia" w:hAnsi="Arial" w:cs="Arial"/>
          <w:b/>
          <w:sz w:val="24"/>
          <w:szCs w:val="24"/>
          <w:lang w:eastAsia="zh-CN"/>
        </w:rPr>
        <w:t xml:space="preserve">         </w:t>
      </w:r>
      <w:r w:rsidR="006D4D70">
        <w:rPr>
          <w:rFonts w:ascii="Arial" w:eastAsiaTheme="minorEastAsia" w:hAnsi="Arial" w:cs="Arial"/>
          <w:b/>
          <w:sz w:val="24"/>
          <w:szCs w:val="24"/>
          <w:lang w:eastAsia="zh-CN"/>
        </w:rPr>
        <w:tab/>
      </w:r>
      <w:r w:rsidR="002A1649">
        <w:rPr>
          <w:rFonts w:ascii="Arial" w:eastAsiaTheme="minorEastAsia" w:hAnsi="Arial" w:cs="Arial"/>
          <w:b/>
          <w:sz w:val="24"/>
          <w:szCs w:val="24"/>
          <w:lang w:eastAsia="zh-CN"/>
        </w:rPr>
        <w:tab/>
      </w:r>
      <w:r w:rsidR="008A3117">
        <w:rPr>
          <w:rFonts w:ascii="Arial" w:eastAsiaTheme="minorEastAsia" w:hAnsi="Arial" w:cs="Arial"/>
          <w:b/>
          <w:sz w:val="24"/>
          <w:szCs w:val="24"/>
          <w:lang w:eastAsia="zh-CN"/>
        </w:rPr>
        <w:tab/>
      </w:r>
      <w:r w:rsidR="006D4D70" w:rsidRPr="00407D85">
        <w:rPr>
          <w:rFonts w:ascii="Arial" w:eastAsiaTheme="minorEastAsia" w:hAnsi="Arial" w:cs="Arial"/>
          <w:b/>
          <w:sz w:val="24"/>
          <w:szCs w:val="24"/>
          <w:lang w:eastAsia="zh-CN"/>
        </w:rPr>
        <w:t>R4-2</w:t>
      </w:r>
      <w:r>
        <w:rPr>
          <w:rFonts w:ascii="Arial" w:eastAsiaTheme="minorEastAsia" w:hAnsi="Arial" w:cs="Arial"/>
          <w:b/>
          <w:sz w:val="24"/>
          <w:szCs w:val="24"/>
          <w:lang w:eastAsia="zh-CN"/>
        </w:rPr>
        <w:t>50</w:t>
      </w:r>
      <w:r w:rsidR="008A3117">
        <w:rPr>
          <w:rFonts w:ascii="Arial" w:eastAsiaTheme="minorEastAsia" w:hAnsi="Arial" w:cs="Arial"/>
          <w:b/>
          <w:sz w:val="24"/>
          <w:szCs w:val="24"/>
          <w:lang w:eastAsia="zh-CN"/>
        </w:rPr>
        <w:t>0108</w:t>
      </w:r>
    </w:p>
    <w:p w14:paraId="1E4A965B" w14:textId="10DAE9ED" w:rsidR="00821DAE" w:rsidRDefault="00192071" w:rsidP="00821DAE">
      <w:pPr>
        <w:tabs>
          <w:tab w:val="left" w:pos="1985"/>
        </w:tabs>
        <w:spacing w:after="0"/>
        <w:jc w:val="both"/>
        <w:rPr>
          <w:rFonts w:ascii="Arial" w:eastAsia="SimSun" w:hAnsi="Arial" w:cs="Arial"/>
          <w:b/>
          <w:sz w:val="24"/>
          <w:szCs w:val="24"/>
          <w:lang w:eastAsia="zh-CN"/>
        </w:rPr>
      </w:pPr>
      <w:r w:rsidRPr="00F542A0">
        <w:rPr>
          <w:rFonts w:ascii="Arial" w:eastAsia="SimSun" w:hAnsi="Arial" w:cs="Arial" w:hint="eastAsia"/>
          <w:b/>
          <w:sz w:val="24"/>
          <w:szCs w:val="24"/>
          <w:lang w:eastAsia="zh-CN"/>
        </w:rPr>
        <w:t>Athens</w:t>
      </w:r>
      <w:r w:rsidRPr="00F542A0">
        <w:rPr>
          <w:rFonts w:ascii="Arial" w:eastAsia="SimSun" w:hAnsi="Arial" w:cs="Arial"/>
          <w:b/>
          <w:sz w:val="24"/>
          <w:szCs w:val="24"/>
          <w:lang w:eastAsia="zh-CN"/>
        </w:rPr>
        <w:t>, GR, 17</w:t>
      </w:r>
      <w:r w:rsidRPr="00F542A0">
        <w:rPr>
          <w:rFonts w:ascii="Arial" w:eastAsia="SimSun" w:hAnsi="Arial" w:cs="Arial"/>
          <w:b/>
          <w:sz w:val="24"/>
          <w:szCs w:val="24"/>
          <w:vertAlign w:val="superscript"/>
          <w:lang w:eastAsia="zh-CN"/>
        </w:rPr>
        <w:t>th</w:t>
      </w:r>
      <w:r w:rsidRPr="00F542A0">
        <w:rPr>
          <w:rFonts w:ascii="Arial" w:eastAsia="SimSun" w:hAnsi="Arial" w:cs="Arial"/>
          <w:b/>
          <w:sz w:val="24"/>
          <w:szCs w:val="24"/>
          <w:lang w:eastAsia="zh-CN"/>
        </w:rPr>
        <w:t xml:space="preserve"> – 21</w:t>
      </w:r>
      <w:r w:rsidRPr="00F542A0">
        <w:rPr>
          <w:rFonts w:ascii="Arial" w:eastAsia="SimSun" w:hAnsi="Arial" w:cs="Arial"/>
          <w:b/>
          <w:sz w:val="24"/>
          <w:szCs w:val="24"/>
          <w:vertAlign w:val="superscript"/>
          <w:lang w:eastAsia="zh-CN"/>
        </w:rPr>
        <w:t>st</w:t>
      </w:r>
      <w:r w:rsidRPr="00F542A0">
        <w:rPr>
          <w:rFonts w:ascii="Arial" w:eastAsia="SimSun" w:hAnsi="Arial" w:cs="Arial"/>
          <w:b/>
          <w:sz w:val="24"/>
          <w:szCs w:val="24"/>
          <w:lang w:eastAsia="zh-CN"/>
        </w:rPr>
        <w:t xml:space="preserve"> February 2025</w:t>
      </w:r>
    </w:p>
    <w:p w14:paraId="2CC33A46" w14:textId="77777777" w:rsidR="00192071" w:rsidRDefault="00192071" w:rsidP="00821DAE">
      <w:pPr>
        <w:tabs>
          <w:tab w:val="left" w:pos="1985"/>
        </w:tabs>
        <w:spacing w:after="0"/>
        <w:jc w:val="both"/>
        <w:rPr>
          <w:rFonts w:ascii="Arial" w:eastAsiaTheme="minorEastAsia" w:hAnsi="Arial" w:cs="Arial"/>
          <w:b/>
          <w:sz w:val="24"/>
          <w:szCs w:val="24"/>
          <w:lang w:eastAsia="zh-CN"/>
        </w:rPr>
      </w:pPr>
    </w:p>
    <w:p w14:paraId="1A3D6626" w14:textId="1912C858" w:rsidR="004E0036" w:rsidRDefault="00E61455" w:rsidP="0014219D">
      <w:pPr>
        <w:tabs>
          <w:tab w:val="left" w:pos="1985"/>
        </w:tabs>
        <w:spacing w:after="0"/>
        <w:jc w:val="both"/>
        <w:rPr>
          <w:rFonts w:ascii="Arial" w:hAnsi="Arial" w:cs="Arial"/>
          <w:bCs/>
          <w:sz w:val="22"/>
        </w:rPr>
      </w:pPr>
      <w:r w:rsidRPr="00AB3D40">
        <w:rPr>
          <w:rFonts w:ascii="Arial" w:hAnsi="Arial" w:cs="Arial"/>
          <w:b/>
          <w:sz w:val="22"/>
        </w:rPr>
        <w:t xml:space="preserve">Title: </w:t>
      </w:r>
      <w:r w:rsidRPr="00AB3D40">
        <w:rPr>
          <w:rFonts w:ascii="Arial" w:hAnsi="Arial" w:cs="Arial"/>
          <w:b/>
          <w:sz w:val="22"/>
        </w:rPr>
        <w:tab/>
      </w:r>
      <w:r w:rsidR="007E3353" w:rsidRPr="007E3353">
        <w:rPr>
          <w:rFonts w:ascii="Arial" w:hAnsi="Arial" w:cs="Arial"/>
          <w:bCs/>
          <w:sz w:val="22"/>
        </w:rPr>
        <w:t xml:space="preserve">Candidate TN PA for </w:t>
      </w:r>
      <w:r w:rsidR="00C666FE">
        <w:rPr>
          <w:rFonts w:ascii="Arial" w:hAnsi="Arial" w:cs="Arial"/>
          <w:bCs/>
          <w:sz w:val="22"/>
        </w:rPr>
        <w:t>IoT</w:t>
      </w:r>
      <w:r w:rsidR="00993551">
        <w:rPr>
          <w:rFonts w:ascii="Arial" w:hAnsi="Arial" w:cs="Arial"/>
          <w:bCs/>
          <w:sz w:val="22"/>
        </w:rPr>
        <w:t>-</w:t>
      </w:r>
      <w:r w:rsidR="007E3353" w:rsidRPr="007E3353">
        <w:rPr>
          <w:rFonts w:ascii="Arial" w:hAnsi="Arial" w:cs="Arial"/>
          <w:bCs/>
          <w:sz w:val="22"/>
        </w:rPr>
        <w:t>NTN HPUE in smartphones</w:t>
      </w:r>
    </w:p>
    <w:p w14:paraId="195DA234" w14:textId="4C6A048D" w:rsidR="0014219D" w:rsidRPr="004D5547" w:rsidRDefault="0014219D" w:rsidP="0014219D">
      <w:pPr>
        <w:tabs>
          <w:tab w:val="left" w:pos="1985"/>
        </w:tabs>
        <w:spacing w:after="0"/>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Pr="004D5547">
        <w:rPr>
          <w:rFonts w:ascii="Arial" w:hAnsi="Arial" w:cs="Arial"/>
          <w:bCs/>
          <w:sz w:val="22"/>
        </w:rPr>
        <w:t>Skyworks Solutions</w:t>
      </w:r>
      <w:r w:rsidR="005505C2">
        <w:rPr>
          <w:rFonts w:ascii="Arial" w:hAnsi="Arial" w:cs="Arial"/>
          <w:bCs/>
          <w:sz w:val="22"/>
        </w:rPr>
        <w:t>,</w:t>
      </w:r>
      <w:r w:rsidRPr="004D5547">
        <w:rPr>
          <w:rFonts w:ascii="Arial" w:hAnsi="Arial" w:cs="Arial"/>
          <w:bCs/>
          <w:sz w:val="22"/>
        </w:rPr>
        <w:t xml:space="preserve"> Inc.</w:t>
      </w:r>
    </w:p>
    <w:p w14:paraId="2447A5F9" w14:textId="45A68818" w:rsidR="000D667B" w:rsidRPr="007E3353" w:rsidRDefault="00E61455" w:rsidP="000D667B">
      <w:pPr>
        <w:tabs>
          <w:tab w:val="left" w:pos="1985"/>
        </w:tabs>
        <w:spacing w:after="0"/>
        <w:rPr>
          <w:rFonts w:ascii="Arial" w:hAnsi="Arial" w:cs="Arial"/>
          <w:bCs/>
          <w:sz w:val="22"/>
        </w:rPr>
      </w:pPr>
      <w:r w:rsidRPr="009303F1">
        <w:rPr>
          <w:rFonts w:ascii="Arial" w:hAnsi="Arial" w:cs="Arial"/>
          <w:b/>
          <w:sz w:val="22"/>
          <w:lang w:val="en-US"/>
        </w:rPr>
        <w:t>Agenda Item:</w:t>
      </w:r>
      <w:r w:rsidRPr="009303F1">
        <w:rPr>
          <w:rFonts w:ascii="Arial" w:hAnsi="Arial" w:cs="Arial"/>
          <w:b/>
          <w:sz w:val="22"/>
          <w:lang w:val="en-US"/>
        </w:rPr>
        <w:tab/>
      </w:r>
      <w:r w:rsidR="007E3353" w:rsidRPr="007E3353">
        <w:rPr>
          <w:rFonts w:ascii="Arial" w:hAnsi="Arial" w:cs="Arial"/>
          <w:bCs/>
          <w:sz w:val="22"/>
        </w:rPr>
        <w:t>7.10.2.</w:t>
      </w:r>
      <w:r w:rsidR="008A3117">
        <w:rPr>
          <w:rFonts w:ascii="Arial" w:hAnsi="Arial" w:cs="Arial"/>
          <w:bCs/>
          <w:sz w:val="22"/>
        </w:rPr>
        <w:t>3</w:t>
      </w:r>
      <w:r w:rsidR="007E3353" w:rsidRPr="007E3353">
        <w:rPr>
          <w:rFonts w:ascii="Arial" w:hAnsi="Arial" w:cs="Arial"/>
          <w:bCs/>
          <w:sz w:val="22"/>
        </w:rPr>
        <w:t>.1</w:t>
      </w:r>
      <w:r w:rsidR="007E3353">
        <w:rPr>
          <w:rFonts w:ascii="Arial" w:hAnsi="Arial" w:cs="Arial"/>
          <w:bCs/>
          <w:sz w:val="22"/>
        </w:rPr>
        <w:t xml:space="preserve"> </w:t>
      </w:r>
      <w:r w:rsidR="007E3353" w:rsidRPr="007E3353">
        <w:rPr>
          <w:rFonts w:ascii="Arial" w:hAnsi="Arial" w:cs="Arial"/>
          <w:bCs/>
          <w:sz w:val="22"/>
        </w:rPr>
        <w:t>Tx requirements</w:t>
      </w:r>
      <w:r w:rsidR="007E3353" w:rsidRPr="007E3353">
        <w:rPr>
          <w:rFonts w:ascii="Arial" w:hAnsi="Arial" w:cs="Arial"/>
          <w:bCs/>
          <w:sz w:val="22"/>
        </w:rPr>
        <w:tab/>
      </w:r>
      <w:r w:rsidR="007E3353">
        <w:rPr>
          <w:rFonts w:ascii="Arial" w:hAnsi="Arial" w:cs="Arial"/>
          <w:bCs/>
          <w:sz w:val="22"/>
        </w:rPr>
        <w:t xml:space="preserve"> </w:t>
      </w:r>
      <w:r w:rsidR="007E3353" w:rsidRPr="007E3353">
        <w:rPr>
          <w:rFonts w:ascii="Arial" w:hAnsi="Arial" w:cs="Arial"/>
          <w:bCs/>
          <w:sz w:val="22"/>
        </w:rPr>
        <w:t>[</w:t>
      </w:r>
      <w:proofErr w:type="spellStart"/>
      <w:r w:rsidR="007E3353" w:rsidRPr="007E3353">
        <w:rPr>
          <w:rFonts w:ascii="Arial" w:hAnsi="Arial" w:cs="Arial"/>
          <w:bCs/>
          <w:sz w:val="22"/>
        </w:rPr>
        <w:t>NR_IoT_NTN_req_test_enh</w:t>
      </w:r>
      <w:proofErr w:type="spellEnd"/>
      <w:r w:rsidR="007E3353" w:rsidRPr="007E3353">
        <w:rPr>
          <w:rFonts w:ascii="Arial" w:hAnsi="Arial" w:cs="Arial"/>
          <w:bCs/>
          <w:sz w:val="22"/>
        </w:rPr>
        <w:t>-Core]</w:t>
      </w:r>
    </w:p>
    <w:p w14:paraId="5E188A5E" w14:textId="41AD438B" w:rsidR="00E61455" w:rsidRPr="00B4277E" w:rsidRDefault="00E61455" w:rsidP="000D667B">
      <w:pPr>
        <w:tabs>
          <w:tab w:val="left" w:pos="1985"/>
        </w:tabs>
        <w:spacing w:after="0"/>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sidR="00DB055E">
        <w:rPr>
          <w:rFonts w:ascii="Arial" w:hAnsi="Arial" w:cs="Arial"/>
          <w:sz w:val="22"/>
          <w:lang w:eastAsia="zh-CN"/>
        </w:rPr>
        <w:t>Approval</w:t>
      </w:r>
    </w:p>
    <w:p w14:paraId="6C9913EA" w14:textId="101B8BB1" w:rsidR="00F2750F" w:rsidRDefault="00F2750F" w:rsidP="006C0252">
      <w:pPr>
        <w:pStyle w:val="Heading1"/>
        <w:spacing w:after="120"/>
        <w:ind w:left="567" w:hanging="567"/>
      </w:pPr>
      <w:r>
        <w:t>1</w:t>
      </w:r>
      <w:r>
        <w:tab/>
        <w:t>Backgroun</w:t>
      </w:r>
      <w:r w:rsidR="004E4A54">
        <w:t>d</w:t>
      </w:r>
    </w:p>
    <w:p w14:paraId="1A5E5EB3" w14:textId="6ADFDBE0" w:rsidR="00F2750F" w:rsidRPr="00AB149D" w:rsidRDefault="00A37ACD" w:rsidP="00A37ACD">
      <w:pPr>
        <w:spacing w:after="0"/>
      </w:pPr>
      <w:bookmarkStart w:id="2" w:name="_Hlk149936446"/>
      <w:r>
        <w:t>In RAN#1</w:t>
      </w:r>
      <w:r w:rsidR="00964C62">
        <w:t>1</w:t>
      </w:r>
      <w:r w:rsidR="00993551">
        <w:t>3</w:t>
      </w:r>
      <w:r w:rsidR="00B4277E">
        <w:t>,</w:t>
      </w:r>
      <w:r w:rsidR="00964C62">
        <w:t xml:space="preserve"> we </w:t>
      </w:r>
      <w:bookmarkStart w:id="3" w:name="_Hlk165324434"/>
      <w:r w:rsidR="00993551">
        <w:t>discussed in [1] the options for NTN HPUE in smartphones and how to enable the optimum reuse of the smartphone TN hardware</w:t>
      </w:r>
      <w:r w:rsidR="008764D0">
        <w:rPr>
          <w:rFonts w:eastAsia="Arial"/>
          <w:lang w:eastAsia="zh-CN"/>
        </w:rPr>
        <w:t>.</w:t>
      </w:r>
      <w:r w:rsidR="00993551">
        <w:rPr>
          <w:rFonts w:eastAsia="Arial"/>
          <w:lang w:eastAsia="zh-CN"/>
        </w:rPr>
        <w:t xml:space="preserve"> In the meeting, some options were captured in a way forward [2]</w:t>
      </w:r>
      <w:r w:rsidR="00816B7D">
        <w:rPr>
          <w:rFonts w:eastAsia="Arial"/>
          <w:lang w:eastAsia="zh-CN"/>
        </w:rPr>
        <w:t xml:space="preserve"> focusing on IoT-NTN </w:t>
      </w:r>
      <w:proofErr w:type="gramStart"/>
      <w:r w:rsidR="00C666FE">
        <w:rPr>
          <w:rFonts w:eastAsia="Arial"/>
          <w:lang w:eastAsia="zh-CN"/>
        </w:rPr>
        <w:t>and</w:t>
      </w:r>
      <w:r w:rsidR="00816B7D">
        <w:rPr>
          <w:rFonts w:eastAsia="Arial"/>
          <w:lang w:eastAsia="zh-CN"/>
        </w:rPr>
        <w:t xml:space="preserve"> also</w:t>
      </w:r>
      <w:proofErr w:type="gramEnd"/>
      <w:r w:rsidR="00816B7D">
        <w:rPr>
          <w:rFonts w:eastAsia="Arial"/>
          <w:lang w:eastAsia="zh-CN"/>
        </w:rPr>
        <w:t xml:space="preserve"> in [3] in terms of potential ACLR relaxation</w:t>
      </w:r>
      <w:r w:rsidR="00993551">
        <w:rPr>
          <w:rFonts w:eastAsia="Arial"/>
          <w:lang w:eastAsia="zh-CN"/>
        </w:rPr>
        <w:t xml:space="preserve">. In this contribution, we further discuss which target TN PA should be used to develop the </w:t>
      </w:r>
      <w:r w:rsidR="00816B7D">
        <w:rPr>
          <w:rFonts w:eastAsia="Arial"/>
          <w:lang w:eastAsia="zh-CN"/>
        </w:rPr>
        <w:t>IoT</w:t>
      </w:r>
      <w:r w:rsidR="00993551">
        <w:rPr>
          <w:rFonts w:eastAsia="Arial"/>
          <w:lang w:eastAsia="zh-CN"/>
        </w:rPr>
        <w:t>-NTN HPUE requirement for smartphones and explore options for increased power</w:t>
      </w:r>
      <w:r w:rsidR="001D0E8A">
        <w:rPr>
          <w:rFonts w:eastAsia="Arial"/>
          <w:lang w:eastAsia="zh-CN"/>
        </w:rPr>
        <w:t xml:space="preserve">, a similar contribution [4] focuses on </w:t>
      </w:r>
      <w:r w:rsidR="00816B7D">
        <w:rPr>
          <w:rFonts w:eastAsia="Arial"/>
          <w:lang w:eastAsia="zh-CN"/>
        </w:rPr>
        <w:t>NR</w:t>
      </w:r>
      <w:r w:rsidR="001D0E8A">
        <w:rPr>
          <w:rFonts w:eastAsia="Arial"/>
          <w:lang w:eastAsia="zh-CN"/>
        </w:rPr>
        <w:t>-NTN HPUE</w:t>
      </w:r>
      <w:r w:rsidR="00993551">
        <w:rPr>
          <w:rFonts w:eastAsia="Arial"/>
          <w:lang w:eastAsia="zh-CN"/>
        </w:rPr>
        <w:t>.</w:t>
      </w:r>
    </w:p>
    <w:bookmarkEnd w:id="2"/>
    <w:bookmarkEnd w:id="3"/>
    <w:p w14:paraId="61F277A6" w14:textId="76C9D869" w:rsidR="00343AA7" w:rsidRDefault="00B80DFB" w:rsidP="00446528">
      <w:pPr>
        <w:pStyle w:val="Heading1"/>
        <w:numPr>
          <w:ilvl w:val="0"/>
          <w:numId w:val="1"/>
        </w:numPr>
        <w:ind w:left="567" w:hanging="567"/>
      </w:pPr>
      <w:r>
        <w:t>Discussion</w:t>
      </w:r>
    </w:p>
    <w:p w14:paraId="71C14FA2" w14:textId="74985EBD" w:rsidR="00C75046" w:rsidRDefault="00C75046" w:rsidP="00C75046">
      <w:pPr>
        <w:pStyle w:val="Heading2"/>
        <w:rPr>
          <w:rFonts w:eastAsia="Arial"/>
          <w:lang w:eastAsia="zh-CN"/>
        </w:rPr>
      </w:pPr>
      <w:r>
        <w:rPr>
          <w:rFonts w:eastAsia="Arial"/>
          <w:lang w:eastAsia="zh-CN"/>
        </w:rPr>
        <w:t>2.1 WF inputs</w:t>
      </w:r>
    </w:p>
    <w:p w14:paraId="14777904" w14:textId="5900F0D6" w:rsidR="003C744D" w:rsidRPr="003C744D" w:rsidRDefault="003C744D" w:rsidP="003C744D">
      <w:pPr>
        <w:rPr>
          <w:rFonts w:eastAsia="Arial"/>
          <w:lang w:eastAsia="zh-CN"/>
        </w:rPr>
      </w:pPr>
      <w:r>
        <w:rPr>
          <w:rFonts w:eastAsia="Arial"/>
          <w:lang w:eastAsia="zh-CN"/>
        </w:rPr>
        <w:t>The way forward [</w:t>
      </w:r>
      <w:r w:rsidR="00816B7D">
        <w:rPr>
          <w:rFonts w:eastAsia="Arial"/>
          <w:lang w:eastAsia="zh-CN"/>
        </w:rPr>
        <w:t>3</w:t>
      </w:r>
      <w:r>
        <w:rPr>
          <w:rFonts w:eastAsia="Arial"/>
          <w:lang w:eastAsia="zh-CN"/>
        </w:rPr>
        <w:t xml:space="preserve">] provides </w:t>
      </w:r>
      <w:r w:rsidR="00816B7D">
        <w:rPr>
          <w:rFonts w:eastAsia="Arial"/>
          <w:lang w:eastAsia="zh-CN"/>
        </w:rPr>
        <w:t>several</w:t>
      </w:r>
      <w:r>
        <w:rPr>
          <w:rFonts w:eastAsia="Arial"/>
          <w:lang w:eastAsia="zh-CN"/>
        </w:rPr>
        <w:t xml:space="preserve"> inputs</w:t>
      </w:r>
      <w:r w:rsidR="00611D92">
        <w:rPr>
          <w:rFonts w:eastAsia="Arial"/>
          <w:lang w:eastAsia="zh-CN"/>
        </w:rPr>
        <w:t xml:space="preserve"> on relaxed ACLR and power class targets</w:t>
      </w:r>
      <w:r w:rsidR="00816B7D">
        <w:rPr>
          <w:rFonts w:eastAsia="Arial"/>
          <w:lang w:eastAsia="zh-CN"/>
        </w:rPr>
        <w:t xml:space="preserve"> for IoT-NTN</w:t>
      </w:r>
      <w:r w:rsidR="00611D92">
        <w:rPr>
          <w:rFonts w:eastAsia="Arial"/>
          <w:lang w:eastAsia="zh-CN"/>
        </w:rPr>
        <w:t>.</w:t>
      </w:r>
      <w:r>
        <w:rPr>
          <w:rFonts w:eastAsia="Arial"/>
          <w:lang w:eastAsia="zh-CN"/>
        </w:rPr>
        <w:t xml:space="preserve"> </w:t>
      </w:r>
    </w:p>
    <w:p w14:paraId="13AF4844" w14:textId="77777777" w:rsidR="00C75046" w:rsidRPr="00C666FE" w:rsidRDefault="00C75046" w:rsidP="00C75046">
      <w:pPr>
        <w:rPr>
          <w:b/>
          <w:i/>
          <w:iCs/>
          <w:u w:val="single"/>
          <w:lang w:eastAsia="ko-KR"/>
        </w:rPr>
      </w:pPr>
      <w:r w:rsidRPr="00C666FE">
        <w:rPr>
          <w:b/>
          <w:i/>
          <w:iCs/>
          <w:u w:val="single"/>
          <w:lang w:eastAsia="ko-KR"/>
        </w:rPr>
        <w:t xml:space="preserve">Issue 1-8 to Issue 1-10: </w:t>
      </w:r>
      <w:r w:rsidRPr="00C666FE">
        <w:rPr>
          <w:b/>
          <w:i/>
          <w:iCs/>
          <w:u w:val="single"/>
          <w:lang w:eastAsia="zh-CN"/>
        </w:rPr>
        <w:t>R</w:t>
      </w:r>
      <w:r w:rsidRPr="00C666FE">
        <w:rPr>
          <w:b/>
          <w:i/>
          <w:iCs/>
          <w:u w:val="single"/>
          <w:lang w:eastAsia="ko-KR"/>
        </w:rPr>
        <w:t xml:space="preserve">equired ACIR/ACLR for from co-ex </w:t>
      </w:r>
      <w:proofErr w:type="gramStart"/>
      <w:r w:rsidRPr="00C666FE">
        <w:rPr>
          <w:b/>
          <w:i/>
          <w:iCs/>
          <w:u w:val="single"/>
          <w:lang w:eastAsia="ko-KR"/>
        </w:rPr>
        <w:t>study</w:t>
      </w:r>
      <w:proofErr w:type="gramEnd"/>
    </w:p>
    <w:p w14:paraId="6D37D00D" w14:textId="17F43276" w:rsidR="00C75046" w:rsidRPr="00C666FE" w:rsidRDefault="00C75046" w:rsidP="00C75046">
      <w:pPr>
        <w:rPr>
          <w:rFonts w:eastAsia="SimSun"/>
          <w:i/>
          <w:iCs/>
        </w:rPr>
      </w:pPr>
      <w:r w:rsidRPr="00C666FE">
        <w:rPr>
          <w:b/>
          <w:bCs/>
          <w:i/>
          <w:iCs/>
          <w:lang w:eastAsia="zh-CN"/>
        </w:rPr>
        <w:t xml:space="preserve">Agreement: </w:t>
      </w:r>
      <w:r w:rsidRPr="00C666FE">
        <w:rPr>
          <w:rFonts w:eastAsia="SimSun"/>
          <w:i/>
          <w:iCs/>
        </w:rPr>
        <w:t>Based on the results collected till RAN4#113, observations as following for the required ACLR from co-existence study evaluation perspective:</w:t>
      </w:r>
    </w:p>
    <w:p w14:paraId="2EC744D1" w14:textId="77777777" w:rsidR="00C75046" w:rsidRPr="00C666FE" w:rsidRDefault="00C75046" w:rsidP="00C75046">
      <w:pPr>
        <w:overflowPunct/>
        <w:autoSpaceDE/>
        <w:autoSpaceDN/>
        <w:adjustRightInd/>
        <w:spacing w:after="0"/>
        <w:textAlignment w:val="auto"/>
        <w:rPr>
          <w:rFonts w:eastAsia="SimSun"/>
          <w:i/>
          <w:iCs/>
          <w:szCs w:val="24"/>
          <w:lang w:eastAsia="zh-CN"/>
        </w:rPr>
      </w:pPr>
      <w:r w:rsidRPr="00C666FE">
        <w:rPr>
          <w:rFonts w:eastAsia="SimSun"/>
          <w:i/>
          <w:iCs/>
          <w:szCs w:val="24"/>
          <w:lang w:eastAsia="zh-CN"/>
        </w:rPr>
        <w:t xml:space="preserve">For IoT-NTN PC2: </w:t>
      </w:r>
    </w:p>
    <w:p w14:paraId="2DA7C804" w14:textId="77777777" w:rsidR="00C75046" w:rsidRPr="00C666FE" w:rsidRDefault="00C75046">
      <w:pPr>
        <w:pStyle w:val="ListParagraph"/>
        <w:numPr>
          <w:ilvl w:val="0"/>
          <w:numId w:val="24"/>
        </w:numPr>
        <w:overflowPunct/>
        <w:autoSpaceDE/>
        <w:autoSpaceDN/>
        <w:adjustRightInd/>
        <w:spacing w:after="0"/>
        <w:ind w:firstLineChars="0"/>
        <w:textAlignment w:val="auto"/>
        <w:rPr>
          <w:rFonts w:eastAsia="SimSun"/>
          <w:i/>
          <w:iCs/>
          <w:szCs w:val="24"/>
          <w:lang w:eastAsia="zh-CN"/>
        </w:rPr>
      </w:pPr>
      <w:r w:rsidRPr="00C666FE">
        <w:rPr>
          <w:rFonts w:eastAsia="SimSun"/>
          <w:i/>
          <w:iCs/>
          <w:szCs w:val="24"/>
          <w:lang w:eastAsia="zh-CN"/>
        </w:rPr>
        <w:t xml:space="preserve">Less than 21.1 dB with 1.5km isolation distance </w:t>
      </w:r>
      <w:proofErr w:type="gramStart"/>
      <w:r w:rsidRPr="00C666FE">
        <w:rPr>
          <w:rFonts w:eastAsia="SimSun"/>
          <w:i/>
          <w:iCs/>
          <w:szCs w:val="24"/>
          <w:lang w:eastAsia="zh-CN"/>
        </w:rPr>
        <w:t>assumed;</w:t>
      </w:r>
      <w:proofErr w:type="gramEnd"/>
    </w:p>
    <w:p w14:paraId="18B0FCE0" w14:textId="77777777" w:rsidR="00C75046" w:rsidRPr="00C666FE" w:rsidRDefault="00C75046">
      <w:pPr>
        <w:pStyle w:val="ListParagraph"/>
        <w:numPr>
          <w:ilvl w:val="0"/>
          <w:numId w:val="24"/>
        </w:numPr>
        <w:overflowPunct/>
        <w:autoSpaceDE/>
        <w:autoSpaceDN/>
        <w:adjustRightInd/>
        <w:spacing w:after="0"/>
        <w:ind w:firstLineChars="0"/>
        <w:textAlignment w:val="auto"/>
        <w:rPr>
          <w:rFonts w:eastAsia="SimSun"/>
          <w:i/>
          <w:iCs/>
          <w:szCs w:val="24"/>
          <w:lang w:eastAsia="zh-CN"/>
        </w:rPr>
      </w:pPr>
      <w:r w:rsidRPr="00C666FE">
        <w:rPr>
          <w:rFonts w:eastAsia="SimSun"/>
          <w:i/>
          <w:iCs/>
          <w:szCs w:val="24"/>
          <w:lang w:eastAsia="zh-CN"/>
        </w:rPr>
        <w:t>Less than [20.3] dB with 0km isolation distance assumed.</w:t>
      </w:r>
    </w:p>
    <w:p w14:paraId="58E1D26C" w14:textId="77777777" w:rsidR="00C75046" w:rsidRPr="00C666FE" w:rsidRDefault="00C75046">
      <w:pPr>
        <w:pStyle w:val="ListParagraph"/>
        <w:numPr>
          <w:ilvl w:val="1"/>
          <w:numId w:val="24"/>
        </w:numPr>
        <w:overflowPunct/>
        <w:autoSpaceDE/>
        <w:autoSpaceDN/>
        <w:adjustRightInd/>
        <w:spacing w:after="0"/>
        <w:ind w:firstLineChars="0"/>
        <w:textAlignment w:val="auto"/>
        <w:rPr>
          <w:rFonts w:eastAsia="SimSun"/>
          <w:i/>
          <w:iCs/>
          <w:szCs w:val="24"/>
          <w:lang w:eastAsia="zh-CN"/>
        </w:rPr>
      </w:pPr>
      <w:r w:rsidRPr="00C666FE">
        <w:rPr>
          <w:rFonts w:eastAsia="SimSun"/>
          <w:i/>
          <w:iCs/>
          <w:lang w:eastAsia="zh-CN"/>
        </w:rPr>
        <w:t xml:space="preserve">Interested companies are encouraged to provide results on this </w:t>
      </w:r>
      <w:proofErr w:type="gramStart"/>
      <w:r w:rsidRPr="00C666FE">
        <w:rPr>
          <w:rFonts w:eastAsia="SimSun"/>
          <w:i/>
          <w:iCs/>
          <w:lang w:eastAsia="zh-CN"/>
        </w:rPr>
        <w:t>case</w:t>
      </w:r>
      <w:proofErr w:type="gramEnd"/>
    </w:p>
    <w:p w14:paraId="6A526A26" w14:textId="77777777" w:rsidR="00C75046" w:rsidRPr="00C666FE" w:rsidRDefault="00C75046" w:rsidP="00C75046">
      <w:pPr>
        <w:pStyle w:val="B10"/>
        <w:spacing w:after="0"/>
        <w:ind w:left="0" w:firstLine="0"/>
        <w:rPr>
          <w:rFonts w:eastAsiaTheme="minorEastAsia"/>
          <w:i/>
          <w:iCs/>
          <w:lang w:eastAsia="zh-CN"/>
        </w:rPr>
      </w:pPr>
    </w:p>
    <w:p w14:paraId="76BF29BD" w14:textId="77777777" w:rsidR="00C75046" w:rsidRPr="00C666FE" w:rsidRDefault="00C75046" w:rsidP="00C75046">
      <w:pPr>
        <w:overflowPunct/>
        <w:autoSpaceDE/>
        <w:autoSpaceDN/>
        <w:adjustRightInd/>
        <w:spacing w:after="0"/>
        <w:textAlignment w:val="auto"/>
        <w:rPr>
          <w:rFonts w:eastAsia="SimSun"/>
          <w:i/>
          <w:iCs/>
          <w:szCs w:val="24"/>
          <w:lang w:eastAsia="zh-CN"/>
        </w:rPr>
      </w:pPr>
      <w:r w:rsidRPr="00C666FE">
        <w:rPr>
          <w:rFonts w:eastAsia="SimSun"/>
          <w:i/>
          <w:iCs/>
          <w:szCs w:val="24"/>
          <w:lang w:eastAsia="zh-CN"/>
        </w:rPr>
        <w:t xml:space="preserve">For IoT-NTN PC1: </w:t>
      </w:r>
    </w:p>
    <w:p w14:paraId="1EB1341E" w14:textId="77777777" w:rsidR="00C75046" w:rsidRPr="00C666FE" w:rsidRDefault="00C75046">
      <w:pPr>
        <w:pStyle w:val="ListParagraph"/>
        <w:numPr>
          <w:ilvl w:val="0"/>
          <w:numId w:val="24"/>
        </w:numPr>
        <w:overflowPunct/>
        <w:autoSpaceDE/>
        <w:autoSpaceDN/>
        <w:adjustRightInd/>
        <w:spacing w:after="0"/>
        <w:ind w:firstLineChars="0"/>
        <w:textAlignment w:val="auto"/>
        <w:rPr>
          <w:rFonts w:eastAsia="SimSun"/>
          <w:i/>
          <w:iCs/>
          <w:szCs w:val="24"/>
          <w:lang w:eastAsia="zh-CN"/>
        </w:rPr>
      </w:pPr>
      <w:r w:rsidRPr="00C666FE">
        <w:rPr>
          <w:rFonts w:eastAsia="SimSun"/>
          <w:i/>
          <w:iCs/>
          <w:szCs w:val="24"/>
          <w:lang w:eastAsia="zh-CN"/>
        </w:rPr>
        <w:t xml:space="preserve">Less than 21.9 dB with 1.5km isolation distance </w:t>
      </w:r>
      <w:proofErr w:type="gramStart"/>
      <w:r w:rsidRPr="00C666FE">
        <w:rPr>
          <w:rFonts w:eastAsia="SimSun"/>
          <w:i/>
          <w:iCs/>
          <w:szCs w:val="24"/>
          <w:lang w:eastAsia="zh-CN"/>
        </w:rPr>
        <w:t>assumed;</w:t>
      </w:r>
      <w:proofErr w:type="gramEnd"/>
    </w:p>
    <w:p w14:paraId="0F293180" w14:textId="77777777" w:rsidR="00C75046" w:rsidRPr="00C666FE" w:rsidRDefault="00C75046">
      <w:pPr>
        <w:pStyle w:val="ListParagraph"/>
        <w:numPr>
          <w:ilvl w:val="0"/>
          <w:numId w:val="24"/>
        </w:numPr>
        <w:overflowPunct/>
        <w:autoSpaceDE/>
        <w:autoSpaceDN/>
        <w:adjustRightInd/>
        <w:spacing w:after="0"/>
        <w:ind w:firstLineChars="0"/>
        <w:textAlignment w:val="auto"/>
        <w:rPr>
          <w:rFonts w:eastAsia="SimSun"/>
          <w:i/>
          <w:iCs/>
          <w:szCs w:val="24"/>
          <w:lang w:eastAsia="zh-CN"/>
        </w:rPr>
      </w:pPr>
      <w:r w:rsidRPr="00C666FE">
        <w:rPr>
          <w:rFonts w:eastAsia="SimSun"/>
          <w:i/>
          <w:iCs/>
          <w:szCs w:val="24"/>
          <w:lang w:eastAsia="zh-CN"/>
        </w:rPr>
        <w:t>Less than [24.2] dB with 0km isolation distance assumed.</w:t>
      </w:r>
    </w:p>
    <w:p w14:paraId="3A5CC3BB" w14:textId="77777777" w:rsidR="00C75046" w:rsidRPr="00C666FE" w:rsidRDefault="00C75046">
      <w:pPr>
        <w:pStyle w:val="ListParagraph"/>
        <w:numPr>
          <w:ilvl w:val="1"/>
          <w:numId w:val="24"/>
        </w:numPr>
        <w:overflowPunct/>
        <w:autoSpaceDE/>
        <w:autoSpaceDN/>
        <w:adjustRightInd/>
        <w:spacing w:after="0"/>
        <w:ind w:firstLineChars="0"/>
        <w:textAlignment w:val="auto"/>
        <w:rPr>
          <w:rFonts w:eastAsia="SimSun"/>
          <w:i/>
          <w:iCs/>
          <w:szCs w:val="24"/>
          <w:lang w:eastAsia="zh-CN"/>
        </w:rPr>
      </w:pPr>
      <w:r w:rsidRPr="00C666FE">
        <w:rPr>
          <w:rFonts w:eastAsia="SimSun"/>
          <w:i/>
          <w:iCs/>
          <w:lang w:eastAsia="zh-CN"/>
        </w:rPr>
        <w:t xml:space="preserve">Interested companies are encouraged to provide results on this </w:t>
      </w:r>
      <w:proofErr w:type="gramStart"/>
      <w:r w:rsidRPr="00C666FE">
        <w:rPr>
          <w:rFonts w:eastAsia="SimSun"/>
          <w:i/>
          <w:iCs/>
          <w:lang w:eastAsia="zh-CN"/>
        </w:rPr>
        <w:t>case</w:t>
      </w:r>
      <w:proofErr w:type="gramEnd"/>
    </w:p>
    <w:p w14:paraId="60033CDD" w14:textId="77777777" w:rsidR="00C75046" w:rsidRPr="00C666FE" w:rsidRDefault="00C75046" w:rsidP="00C75046">
      <w:pPr>
        <w:spacing w:after="0"/>
        <w:rPr>
          <w:b/>
          <w:i/>
          <w:iCs/>
          <w:u w:val="single"/>
        </w:rPr>
      </w:pPr>
    </w:p>
    <w:p w14:paraId="49BB0F13" w14:textId="7D84A95E" w:rsidR="00ED6F13" w:rsidRPr="00C666FE" w:rsidRDefault="00816B7D" w:rsidP="00ED6F13">
      <w:pPr>
        <w:overflowPunct/>
        <w:autoSpaceDE/>
        <w:autoSpaceDN/>
        <w:adjustRightInd/>
        <w:spacing w:after="0"/>
        <w:textAlignment w:val="auto"/>
        <w:rPr>
          <w:rFonts w:eastAsia="SimSun"/>
          <w:i/>
          <w:iCs/>
          <w:szCs w:val="24"/>
          <w:lang w:eastAsia="zh-CN"/>
        </w:rPr>
      </w:pPr>
      <w:r w:rsidRPr="00C666FE">
        <w:rPr>
          <w:rFonts w:eastAsia="SimSun"/>
          <w:i/>
          <w:iCs/>
          <w:szCs w:val="24"/>
          <w:lang w:eastAsia="zh-CN"/>
        </w:rPr>
        <w:t xml:space="preserve">More focussed on IoT-NTN the way forward </w:t>
      </w:r>
      <w:r w:rsidR="00ED6F13" w:rsidRPr="00C666FE">
        <w:rPr>
          <w:rFonts w:eastAsia="SimSun"/>
          <w:i/>
          <w:iCs/>
          <w:szCs w:val="24"/>
          <w:lang w:eastAsia="zh-CN"/>
        </w:rPr>
        <w:t>[</w:t>
      </w:r>
      <w:r w:rsidRPr="00C666FE">
        <w:rPr>
          <w:rFonts w:eastAsia="SimSun"/>
          <w:i/>
          <w:iCs/>
          <w:szCs w:val="24"/>
          <w:lang w:eastAsia="zh-CN"/>
        </w:rPr>
        <w:t>2</w:t>
      </w:r>
      <w:r w:rsidR="00ED6F13" w:rsidRPr="00C666FE">
        <w:rPr>
          <w:rFonts w:eastAsia="SimSun"/>
          <w:i/>
          <w:iCs/>
          <w:szCs w:val="24"/>
          <w:lang w:eastAsia="zh-CN"/>
        </w:rPr>
        <w:t>]</w:t>
      </w:r>
      <w:r w:rsidRPr="00C666FE">
        <w:rPr>
          <w:rFonts w:eastAsia="SimSun"/>
          <w:i/>
          <w:iCs/>
          <w:szCs w:val="24"/>
          <w:lang w:eastAsia="zh-CN"/>
        </w:rPr>
        <w:t xml:space="preserve"> provides further details.</w:t>
      </w:r>
    </w:p>
    <w:p w14:paraId="656263F9" w14:textId="77777777" w:rsidR="00816B7D" w:rsidRPr="00C666FE" w:rsidRDefault="00816B7D" w:rsidP="00ED6F13">
      <w:pPr>
        <w:overflowPunct/>
        <w:autoSpaceDE/>
        <w:autoSpaceDN/>
        <w:adjustRightInd/>
        <w:spacing w:after="0"/>
        <w:textAlignment w:val="auto"/>
        <w:rPr>
          <w:rFonts w:eastAsia="SimSun"/>
          <w:i/>
          <w:iCs/>
          <w:szCs w:val="24"/>
          <w:lang w:eastAsia="zh-CN"/>
        </w:rPr>
      </w:pPr>
    </w:p>
    <w:p w14:paraId="2C73076F" w14:textId="19201DB8" w:rsidR="00ED6F13" w:rsidRPr="00C666FE" w:rsidRDefault="00ED6F13" w:rsidP="007F12E1">
      <w:pPr>
        <w:rPr>
          <w:b/>
          <w:i/>
          <w:iCs/>
          <w:u w:val="single"/>
          <w:lang w:eastAsia="ko-KR"/>
        </w:rPr>
      </w:pPr>
      <w:r w:rsidRPr="00C666FE">
        <w:rPr>
          <w:b/>
          <w:i/>
          <w:iCs/>
          <w:u w:val="single"/>
          <w:lang w:eastAsia="ko-KR"/>
        </w:rPr>
        <w:t>Issue 1-1</w:t>
      </w:r>
      <w:r w:rsidRPr="00C666FE">
        <w:rPr>
          <w:rFonts w:hint="eastAsia"/>
          <w:b/>
          <w:i/>
          <w:iCs/>
          <w:u w:val="single"/>
          <w:lang w:eastAsia="zh-CN"/>
        </w:rPr>
        <w:t>-1</w:t>
      </w:r>
      <w:r w:rsidRPr="00C666FE">
        <w:rPr>
          <w:b/>
          <w:i/>
          <w:iCs/>
          <w:u w:val="single"/>
          <w:lang w:eastAsia="ko-KR"/>
        </w:rPr>
        <w:t>: For NB-</w:t>
      </w:r>
      <w:proofErr w:type="spellStart"/>
      <w:r w:rsidRPr="00C666FE">
        <w:rPr>
          <w:b/>
          <w:i/>
          <w:iCs/>
          <w:u w:val="single"/>
          <w:lang w:eastAsia="ko-KR"/>
        </w:rPr>
        <w:t>Iot</w:t>
      </w:r>
      <w:proofErr w:type="spellEnd"/>
      <w:r w:rsidRPr="00C666FE">
        <w:rPr>
          <w:b/>
          <w:i/>
          <w:iCs/>
          <w:u w:val="single"/>
          <w:lang w:eastAsia="ko-KR"/>
        </w:rPr>
        <w:t xml:space="preserve"> Based </w:t>
      </w:r>
      <w:proofErr w:type="spellStart"/>
      <w:r w:rsidRPr="00C666FE">
        <w:rPr>
          <w:b/>
          <w:i/>
          <w:iCs/>
          <w:u w:val="single"/>
          <w:lang w:eastAsia="ko-KR"/>
        </w:rPr>
        <w:t>Iot</w:t>
      </w:r>
      <w:proofErr w:type="spellEnd"/>
      <w:r w:rsidRPr="00C666FE">
        <w:rPr>
          <w:b/>
          <w:i/>
          <w:iCs/>
          <w:u w:val="single"/>
          <w:lang w:eastAsia="ko-KR"/>
        </w:rPr>
        <w:t>-NTN, w</w:t>
      </w:r>
      <w:r w:rsidRPr="00C666FE">
        <w:rPr>
          <w:rFonts w:hint="eastAsia"/>
          <w:b/>
          <w:i/>
          <w:iCs/>
          <w:u w:val="single"/>
          <w:lang w:eastAsia="ko-KR"/>
        </w:rPr>
        <w:t>hether and how to define GSM_ACLR</w:t>
      </w:r>
      <w:r w:rsidR="007F12E1" w:rsidRPr="00C666FE">
        <w:rPr>
          <w:b/>
          <w:i/>
          <w:iCs/>
          <w:u w:val="single"/>
          <w:lang w:eastAsia="ko-KR"/>
        </w:rPr>
        <w:t xml:space="preserve">: </w:t>
      </w:r>
      <w:r w:rsidRPr="00C666FE">
        <w:rPr>
          <w:rFonts w:hint="eastAsia"/>
          <w:i/>
          <w:iCs/>
          <w:szCs w:val="24"/>
          <w:lang w:eastAsia="zh-CN"/>
        </w:rPr>
        <w:t xml:space="preserve">Remove </w:t>
      </w:r>
      <w:r w:rsidRPr="00C666FE">
        <w:rPr>
          <w:i/>
          <w:iCs/>
          <w:szCs w:val="24"/>
          <w:lang w:eastAsia="zh-CN"/>
        </w:rPr>
        <w:t xml:space="preserve">GSM_ACLR for NB-IoT based NTN HPUE. </w:t>
      </w:r>
    </w:p>
    <w:p w14:paraId="7282FE27" w14:textId="0AA225CC" w:rsidR="00ED6F13" w:rsidRPr="00C666FE" w:rsidRDefault="00ED6F13" w:rsidP="007F12E1">
      <w:pPr>
        <w:rPr>
          <w:b/>
          <w:i/>
          <w:iCs/>
          <w:u w:val="single"/>
          <w:lang w:eastAsia="ko-KR"/>
        </w:rPr>
      </w:pPr>
      <w:r w:rsidRPr="00C666FE">
        <w:rPr>
          <w:b/>
          <w:i/>
          <w:iCs/>
          <w:u w:val="single"/>
          <w:lang w:eastAsia="ko-KR"/>
        </w:rPr>
        <w:t>Issue 1-1</w:t>
      </w:r>
      <w:r w:rsidRPr="00C666FE">
        <w:rPr>
          <w:rFonts w:hint="eastAsia"/>
          <w:b/>
          <w:i/>
          <w:iCs/>
          <w:u w:val="single"/>
          <w:lang w:eastAsia="zh-CN"/>
        </w:rPr>
        <w:t>-2</w:t>
      </w:r>
      <w:r w:rsidRPr="00C666FE">
        <w:rPr>
          <w:b/>
          <w:i/>
          <w:iCs/>
          <w:u w:val="single"/>
          <w:lang w:eastAsia="ko-KR"/>
        </w:rPr>
        <w:t>: PC1/2 ACLR should not below PC3 requirements, based on the assumption that PC3 requirement can be relaxed if necessary</w:t>
      </w:r>
      <w:r w:rsidR="007F12E1" w:rsidRPr="00C666FE">
        <w:rPr>
          <w:b/>
          <w:i/>
          <w:iCs/>
          <w:u w:val="single"/>
          <w:lang w:eastAsia="ko-KR"/>
        </w:rPr>
        <w:t xml:space="preserve">: </w:t>
      </w:r>
      <w:r w:rsidRPr="00C666FE">
        <w:rPr>
          <w:rFonts w:eastAsiaTheme="minorEastAsia" w:hint="eastAsia"/>
          <w:i/>
          <w:iCs/>
          <w:lang w:eastAsia="zh-CN"/>
        </w:rPr>
        <w:t>H</w:t>
      </w:r>
      <w:r w:rsidRPr="00C666FE">
        <w:rPr>
          <w:rFonts w:eastAsiaTheme="minorEastAsia"/>
          <w:i/>
          <w:iCs/>
          <w:lang w:eastAsia="zh-CN"/>
        </w:rPr>
        <w:t>PUE ACLR should not be relaxed than that for PC3 for NB-IoT NTN.</w:t>
      </w:r>
    </w:p>
    <w:p w14:paraId="2C575A46" w14:textId="196F1562" w:rsidR="00ED6F13" w:rsidRPr="00C666FE" w:rsidRDefault="00ED6F13" w:rsidP="007F12E1">
      <w:pPr>
        <w:rPr>
          <w:b/>
          <w:i/>
          <w:iCs/>
          <w:u w:val="single"/>
          <w:lang w:eastAsia="ko-KR"/>
        </w:rPr>
      </w:pPr>
      <w:r w:rsidRPr="00C666FE">
        <w:rPr>
          <w:b/>
          <w:i/>
          <w:iCs/>
          <w:u w:val="single"/>
          <w:lang w:eastAsia="ko-KR"/>
        </w:rPr>
        <w:t>Issue 1-1</w:t>
      </w:r>
      <w:r w:rsidRPr="00C666FE">
        <w:rPr>
          <w:rFonts w:hint="eastAsia"/>
          <w:b/>
          <w:i/>
          <w:iCs/>
          <w:u w:val="single"/>
          <w:lang w:eastAsia="zh-CN"/>
        </w:rPr>
        <w:t>-</w:t>
      </w:r>
      <w:r w:rsidRPr="00C666FE">
        <w:rPr>
          <w:b/>
          <w:i/>
          <w:iCs/>
          <w:u w:val="single"/>
          <w:lang w:eastAsia="zh-CN"/>
        </w:rPr>
        <w:t>3</w:t>
      </w:r>
      <w:r w:rsidRPr="00C666FE">
        <w:rPr>
          <w:b/>
          <w:i/>
          <w:iCs/>
          <w:u w:val="single"/>
          <w:lang w:eastAsia="ko-KR"/>
        </w:rPr>
        <w:t>: F</w:t>
      </w:r>
      <w:r w:rsidRPr="00C666FE">
        <w:rPr>
          <w:rFonts w:hint="eastAsia"/>
          <w:b/>
          <w:i/>
          <w:iCs/>
          <w:u w:val="single"/>
          <w:lang w:eastAsia="ko-KR"/>
        </w:rPr>
        <w:t>or NB-Io</w:t>
      </w:r>
      <w:r w:rsidR="002F15C7" w:rsidRPr="00C666FE">
        <w:rPr>
          <w:b/>
          <w:i/>
          <w:iCs/>
          <w:u w:val="single"/>
          <w:lang w:eastAsia="ko-KR"/>
        </w:rPr>
        <w:t>T</w:t>
      </w:r>
      <w:r w:rsidRPr="00C666FE">
        <w:rPr>
          <w:rFonts w:hint="eastAsia"/>
          <w:b/>
          <w:i/>
          <w:iCs/>
          <w:u w:val="single"/>
          <w:lang w:eastAsia="ko-KR"/>
        </w:rPr>
        <w:t xml:space="preserve"> based NTN</w:t>
      </w:r>
      <w:r w:rsidRPr="00C666FE">
        <w:rPr>
          <w:b/>
          <w:i/>
          <w:iCs/>
          <w:u w:val="single"/>
          <w:lang w:eastAsia="ko-KR"/>
        </w:rPr>
        <w:t>, c</w:t>
      </w:r>
      <w:r w:rsidRPr="00C666FE">
        <w:rPr>
          <w:rFonts w:hint="eastAsia"/>
          <w:b/>
          <w:i/>
          <w:iCs/>
          <w:u w:val="single"/>
          <w:lang w:eastAsia="ko-KR"/>
        </w:rPr>
        <w:t xml:space="preserve">onsidering </w:t>
      </w:r>
      <w:proofErr w:type="gramStart"/>
      <w:r w:rsidRPr="00C666FE">
        <w:rPr>
          <w:rFonts w:hint="eastAsia"/>
          <w:b/>
          <w:i/>
          <w:iCs/>
          <w:u w:val="single"/>
          <w:lang w:eastAsia="ko-KR"/>
        </w:rPr>
        <w:t>to extend</w:t>
      </w:r>
      <w:proofErr w:type="gramEnd"/>
      <w:r w:rsidRPr="00C666FE">
        <w:rPr>
          <w:rFonts w:hint="eastAsia"/>
          <w:b/>
          <w:i/>
          <w:iCs/>
          <w:u w:val="single"/>
          <w:lang w:eastAsia="ko-KR"/>
        </w:rPr>
        <w:t xml:space="preserve"> the SEM for PC2 and PC1 as following</w:t>
      </w:r>
      <w:r w:rsidR="007F12E1" w:rsidRPr="00C666FE">
        <w:rPr>
          <w:b/>
          <w:i/>
          <w:iCs/>
          <w:u w:val="single"/>
          <w:lang w:eastAsia="ko-KR"/>
        </w:rPr>
        <w:t xml:space="preserve">: </w:t>
      </w:r>
      <w:r w:rsidRPr="00C666FE">
        <w:rPr>
          <w:bCs/>
          <w:i/>
          <w:iCs/>
          <w:lang w:eastAsia="ko-KR"/>
        </w:rPr>
        <w:t>F</w:t>
      </w:r>
      <w:r w:rsidRPr="00C666FE">
        <w:rPr>
          <w:rFonts w:hint="eastAsia"/>
          <w:bCs/>
          <w:i/>
          <w:iCs/>
          <w:lang w:eastAsia="ko-KR"/>
        </w:rPr>
        <w:t>or NB-</w:t>
      </w:r>
      <w:proofErr w:type="spellStart"/>
      <w:r w:rsidRPr="00C666FE">
        <w:rPr>
          <w:rFonts w:hint="eastAsia"/>
          <w:bCs/>
          <w:i/>
          <w:iCs/>
          <w:lang w:eastAsia="ko-KR"/>
        </w:rPr>
        <w:t>Iot</w:t>
      </w:r>
      <w:proofErr w:type="spellEnd"/>
      <w:r w:rsidRPr="00C666FE">
        <w:rPr>
          <w:rFonts w:hint="eastAsia"/>
          <w:bCs/>
          <w:i/>
          <w:iCs/>
          <w:lang w:eastAsia="ko-KR"/>
        </w:rPr>
        <w:t xml:space="preserve"> based NTN</w:t>
      </w:r>
      <w:r w:rsidRPr="00C666FE">
        <w:rPr>
          <w:bCs/>
          <w:i/>
          <w:iCs/>
          <w:lang w:eastAsia="ko-KR"/>
        </w:rPr>
        <w:t>,</w:t>
      </w:r>
      <w:r w:rsidRPr="00C666FE">
        <w:rPr>
          <w:b/>
          <w:i/>
          <w:iCs/>
          <w:lang w:eastAsia="ko-KR"/>
        </w:rPr>
        <w:t xml:space="preserve"> </w:t>
      </w:r>
      <w:r w:rsidRPr="00C666FE">
        <w:rPr>
          <w:i/>
          <w:iCs/>
          <w:szCs w:val="24"/>
          <w:lang w:eastAsia="zh-CN"/>
        </w:rPr>
        <w:t>consider PC3 SEM as a starting point. More evaluation can be considered.</w:t>
      </w:r>
      <w:r w:rsidRPr="00C666FE">
        <w:rPr>
          <w:rFonts w:eastAsiaTheme="minorEastAsia"/>
          <w:b/>
          <w:bCs/>
          <w:i/>
          <w:iCs/>
          <w:lang w:eastAsia="zh-CN"/>
        </w:rPr>
        <w:tab/>
      </w:r>
      <w:r w:rsidRPr="00C666FE">
        <w:rPr>
          <w:rFonts w:eastAsiaTheme="minorEastAsia"/>
          <w:i/>
          <w:iCs/>
          <w:lang w:eastAsia="zh-CN"/>
        </w:rPr>
        <w:t xml:space="preserve"> </w:t>
      </w:r>
    </w:p>
    <w:p w14:paraId="2E2EE8D4" w14:textId="77777777" w:rsidR="00ED6F13" w:rsidRPr="00C666FE" w:rsidRDefault="00ED6F13" w:rsidP="007F12E1">
      <w:pPr>
        <w:spacing w:after="0"/>
        <w:rPr>
          <w:b/>
          <w:i/>
          <w:iCs/>
          <w:u w:val="single"/>
          <w:lang w:eastAsia="ko-KR"/>
        </w:rPr>
      </w:pPr>
      <w:r w:rsidRPr="00C666FE">
        <w:rPr>
          <w:b/>
          <w:i/>
          <w:iCs/>
          <w:u w:val="single"/>
          <w:lang w:eastAsia="ko-KR"/>
        </w:rPr>
        <w:t>Issue 1-1</w:t>
      </w:r>
      <w:r w:rsidRPr="00C666FE">
        <w:rPr>
          <w:rFonts w:hint="eastAsia"/>
          <w:b/>
          <w:i/>
          <w:iCs/>
          <w:u w:val="single"/>
          <w:lang w:eastAsia="zh-CN"/>
        </w:rPr>
        <w:t>-</w:t>
      </w:r>
      <w:r w:rsidRPr="00C666FE">
        <w:rPr>
          <w:b/>
          <w:i/>
          <w:iCs/>
          <w:u w:val="single"/>
          <w:lang w:eastAsia="zh-CN"/>
        </w:rPr>
        <w:t>4</w:t>
      </w:r>
      <w:r w:rsidRPr="00C666FE">
        <w:rPr>
          <w:b/>
          <w:i/>
          <w:iCs/>
          <w:u w:val="single"/>
          <w:lang w:eastAsia="ko-KR"/>
        </w:rPr>
        <w:t>: SEM relaxation for the case UE CBW is much narrower compared to BS CBW</w:t>
      </w:r>
    </w:p>
    <w:p w14:paraId="10FCAA65" w14:textId="6E317408" w:rsidR="00ED6F13" w:rsidRPr="00C666FE" w:rsidRDefault="00ED6F13">
      <w:pPr>
        <w:pStyle w:val="ListParagraph"/>
        <w:numPr>
          <w:ilvl w:val="0"/>
          <w:numId w:val="24"/>
        </w:numPr>
        <w:overflowPunct/>
        <w:autoSpaceDE/>
        <w:autoSpaceDN/>
        <w:adjustRightInd/>
        <w:spacing w:after="0"/>
        <w:ind w:left="720" w:firstLineChars="0"/>
        <w:textAlignment w:val="auto"/>
        <w:rPr>
          <w:rFonts w:eastAsia="SimSun"/>
          <w:i/>
          <w:iCs/>
          <w:szCs w:val="24"/>
          <w:lang w:eastAsia="zh-CN"/>
        </w:rPr>
      </w:pPr>
      <w:r w:rsidRPr="00C666FE">
        <w:rPr>
          <w:rFonts w:eastAsia="SimSun"/>
          <w:i/>
          <w:iCs/>
          <w:szCs w:val="24"/>
          <w:lang w:eastAsia="zh-CN"/>
        </w:rPr>
        <w:t>Proposals</w:t>
      </w:r>
      <w:r w:rsidR="007F12E1" w:rsidRPr="00C666FE">
        <w:rPr>
          <w:rFonts w:eastAsia="SimSun"/>
          <w:i/>
          <w:iCs/>
          <w:szCs w:val="24"/>
          <w:lang w:eastAsia="zh-CN"/>
        </w:rPr>
        <w:t xml:space="preserve">: </w:t>
      </w:r>
      <w:r w:rsidRPr="00C666FE">
        <w:rPr>
          <w:rFonts w:eastAsia="SimSun"/>
          <w:i/>
          <w:iCs/>
          <w:szCs w:val="24"/>
          <w:lang w:eastAsia="zh-CN"/>
        </w:rPr>
        <w:t>When UE PC2 ACLR is decided, regarding SEM for IoT-NTN HPUE, if no specific concern, consider relaxing UE SEM requirements within SAN CBW but still meet ITU SEM regulatory requirements</w:t>
      </w:r>
      <w:r w:rsidRPr="00C666FE">
        <w:rPr>
          <w:rFonts w:eastAsia="SimSun" w:hint="eastAsia"/>
          <w:i/>
          <w:iCs/>
          <w:szCs w:val="24"/>
          <w:lang w:eastAsia="zh-CN"/>
        </w:rPr>
        <w:t>.</w:t>
      </w:r>
    </w:p>
    <w:p w14:paraId="4E895C41" w14:textId="1A2A0101" w:rsidR="00ED6F13" w:rsidRPr="00C666FE" w:rsidRDefault="00ED6F13">
      <w:pPr>
        <w:pStyle w:val="ListParagraph"/>
        <w:numPr>
          <w:ilvl w:val="0"/>
          <w:numId w:val="24"/>
        </w:numPr>
        <w:overflowPunct/>
        <w:autoSpaceDE/>
        <w:autoSpaceDN/>
        <w:adjustRightInd/>
        <w:spacing w:after="0"/>
        <w:ind w:left="720" w:firstLineChars="0"/>
        <w:textAlignment w:val="auto"/>
        <w:rPr>
          <w:rFonts w:eastAsia="SimSun"/>
          <w:i/>
          <w:iCs/>
          <w:szCs w:val="24"/>
          <w:lang w:eastAsia="zh-CN"/>
        </w:rPr>
      </w:pPr>
      <w:proofErr w:type="gramStart"/>
      <w:r w:rsidRPr="00C666FE">
        <w:rPr>
          <w:rFonts w:eastAsia="SimSun"/>
          <w:i/>
          <w:iCs/>
          <w:szCs w:val="24"/>
          <w:lang w:eastAsia="zh-CN"/>
        </w:rPr>
        <w:t xml:space="preserve">WF </w:t>
      </w:r>
      <w:r w:rsidR="007F12E1" w:rsidRPr="00C666FE">
        <w:rPr>
          <w:rFonts w:eastAsia="SimSun"/>
          <w:i/>
          <w:iCs/>
          <w:szCs w:val="24"/>
          <w:lang w:eastAsia="zh-CN"/>
        </w:rPr>
        <w:t>:</w:t>
      </w:r>
      <w:proofErr w:type="gramEnd"/>
      <w:r w:rsidR="007F12E1" w:rsidRPr="00C666FE">
        <w:rPr>
          <w:rFonts w:eastAsia="SimSun"/>
          <w:i/>
          <w:iCs/>
          <w:szCs w:val="24"/>
          <w:lang w:eastAsia="zh-CN"/>
        </w:rPr>
        <w:t xml:space="preserve"> </w:t>
      </w:r>
      <w:r w:rsidRPr="00C666FE">
        <w:rPr>
          <w:rFonts w:eastAsia="SimSun"/>
          <w:i/>
          <w:iCs/>
          <w:szCs w:val="24"/>
          <w:lang w:eastAsia="zh-CN"/>
        </w:rPr>
        <w:t>FFS whether MPR reduction technique currently discussed in Rel-19 can be considered here</w:t>
      </w:r>
    </w:p>
    <w:p w14:paraId="234FCD15" w14:textId="77777777" w:rsidR="007F12E1" w:rsidRPr="00C666FE" w:rsidRDefault="007F12E1" w:rsidP="007F12E1">
      <w:pPr>
        <w:spacing w:after="0"/>
        <w:rPr>
          <w:b/>
          <w:i/>
          <w:iCs/>
          <w:u w:val="single"/>
          <w:lang w:eastAsia="ko-KR"/>
        </w:rPr>
      </w:pPr>
    </w:p>
    <w:p w14:paraId="169A2EF3" w14:textId="4756180B" w:rsidR="00ED6F13" w:rsidRPr="00C666FE" w:rsidRDefault="00ED6F13" w:rsidP="007F12E1">
      <w:pPr>
        <w:spacing w:after="0"/>
        <w:rPr>
          <w:i/>
          <w:iCs/>
          <w:lang w:eastAsia="zh-CN"/>
        </w:rPr>
      </w:pPr>
      <w:r w:rsidRPr="00C666FE">
        <w:rPr>
          <w:b/>
          <w:i/>
          <w:iCs/>
          <w:u w:val="single"/>
          <w:lang w:eastAsia="ko-KR"/>
        </w:rPr>
        <w:t>Issue 1-1</w:t>
      </w:r>
      <w:r w:rsidRPr="00C666FE">
        <w:rPr>
          <w:rFonts w:hint="eastAsia"/>
          <w:b/>
          <w:i/>
          <w:iCs/>
          <w:u w:val="single"/>
          <w:lang w:eastAsia="zh-CN"/>
        </w:rPr>
        <w:t>-</w:t>
      </w:r>
      <w:r w:rsidRPr="00C666FE">
        <w:rPr>
          <w:b/>
          <w:i/>
          <w:iCs/>
          <w:u w:val="single"/>
          <w:lang w:eastAsia="zh-CN"/>
        </w:rPr>
        <w:t>5</w:t>
      </w:r>
      <w:r w:rsidRPr="00C666FE">
        <w:rPr>
          <w:b/>
          <w:i/>
          <w:iCs/>
          <w:u w:val="single"/>
          <w:lang w:eastAsia="ko-KR"/>
        </w:rPr>
        <w:t xml:space="preserve">: </w:t>
      </w:r>
      <w:r w:rsidRPr="00C666FE">
        <w:rPr>
          <w:rFonts w:hint="eastAsia"/>
          <w:b/>
          <w:i/>
          <w:iCs/>
          <w:u w:val="single"/>
          <w:lang w:eastAsia="ko-KR"/>
        </w:rPr>
        <w:t>NB-Io</w:t>
      </w:r>
      <w:r w:rsidR="002F15C7" w:rsidRPr="00C666FE">
        <w:rPr>
          <w:b/>
          <w:i/>
          <w:iCs/>
          <w:u w:val="single"/>
          <w:lang w:eastAsia="ko-KR"/>
        </w:rPr>
        <w:t>T</w:t>
      </w:r>
      <w:r w:rsidRPr="00C666FE">
        <w:rPr>
          <w:rFonts w:hint="eastAsia"/>
          <w:b/>
          <w:i/>
          <w:iCs/>
          <w:u w:val="single"/>
          <w:lang w:eastAsia="ko-KR"/>
        </w:rPr>
        <w:t xml:space="preserve"> based </w:t>
      </w:r>
      <w:r w:rsidRPr="00C666FE">
        <w:rPr>
          <w:b/>
          <w:i/>
          <w:iCs/>
          <w:u w:val="single"/>
          <w:lang w:eastAsia="ko-KR"/>
        </w:rPr>
        <w:t>Io</w:t>
      </w:r>
      <w:r w:rsidR="00816B7D" w:rsidRPr="00C666FE">
        <w:rPr>
          <w:b/>
          <w:i/>
          <w:iCs/>
          <w:u w:val="single"/>
          <w:lang w:eastAsia="ko-KR"/>
        </w:rPr>
        <w:t>T</w:t>
      </w:r>
      <w:r w:rsidRPr="00C666FE">
        <w:rPr>
          <w:b/>
          <w:i/>
          <w:iCs/>
          <w:u w:val="single"/>
          <w:lang w:eastAsia="ko-KR"/>
        </w:rPr>
        <w:t>-</w:t>
      </w:r>
      <w:r w:rsidRPr="00C666FE">
        <w:rPr>
          <w:rFonts w:hint="eastAsia"/>
          <w:b/>
          <w:i/>
          <w:iCs/>
          <w:u w:val="single"/>
          <w:lang w:eastAsia="ko-KR"/>
        </w:rPr>
        <w:t>NTN, MPR=0 reference point</w:t>
      </w:r>
      <w:r w:rsidR="007F12E1" w:rsidRPr="00C666FE">
        <w:rPr>
          <w:i/>
          <w:iCs/>
          <w:lang w:eastAsia="zh-CN"/>
        </w:rPr>
        <w:t xml:space="preserve">: </w:t>
      </w:r>
      <w:r w:rsidRPr="00C666FE">
        <w:rPr>
          <w:bCs/>
          <w:i/>
          <w:iCs/>
          <w:lang w:eastAsia="ko-KR"/>
        </w:rPr>
        <w:t>As the starting point, c</w:t>
      </w:r>
      <w:r w:rsidRPr="00C666FE">
        <w:rPr>
          <w:rFonts w:hint="eastAsia"/>
          <w:bCs/>
          <w:i/>
          <w:iCs/>
          <w:lang w:eastAsia="ko-KR"/>
        </w:rPr>
        <w:t>onsider</w:t>
      </w:r>
      <w:r w:rsidRPr="00C666FE">
        <w:rPr>
          <w:bCs/>
          <w:i/>
          <w:iCs/>
          <w:lang w:eastAsia="ko-KR"/>
        </w:rPr>
        <w:t xml:space="preserve"> the </w:t>
      </w:r>
      <w:proofErr w:type="spellStart"/>
      <w:r w:rsidRPr="00C666FE">
        <w:rPr>
          <w:rFonts w:hint="eastAsia"/>
          <w:bCs/>
          <w:i/>
          <w:iCs/>
          <w:lang w:eastAsia="ko-KR"/>
        </w:rPr>
        <w:t>center</w:t>
      </w:r>
      <w:proofErr w:type="spellEnd"/>
      <w:r w:rsidRPr="00C666FE">
        <w:rPr>
          <w:rFonts w:hint="eastAsia"/>
          <w:bCs/>
          <w:i/>
          <w:iCs/>
          <w:lang w:eastAsia="ko-KR"/>
        </w:rPr>
        <w:t xml:space="preserve"> single tone </w:t>
      </w:r>
      <w:r w:rsidRPr="00C666FE">
        <w:rPr>
          <w:bCs/>
          <w:i/>
          <w:iCs/>
          <w:lang w:eastAsia="ko-KR"/>
        </w:rPr>
        <w:t>allocation</w:t>
      </w:r>
      <w:r w:rsidRPr="00C666FE">
        <w:rPr>
          <w:rFonts w:hint="eastAsia"/>
          <w:bCs/>
          <w:i/>
          <w:iCs/>
          <w:lang w:eastAsia="ko-KR"/>
        </w:rPr>
        <w:t xml:space="preserve"> as MPR=0 reference point, and introduce MPR for edge single tone allocation.</w:t>
      </w:r>
    </w:p>
    <w:p w14:paraId="3407DBD9" w14:textId="77777777" w:rsidR="00ED6F13" w:rsidRPr="00C666FE" w:rsidRDefault="00ED6F13" w:rsidP="007F12E1">
      <w:pPr>
        <w:spacing w:after="0"/>
        <w:rPr>
          <w:i/>
          <w:iCs/>
          <w:lang w:eastAsia="zh-CN"/>
        </w:rPr>
      </w:pPr>
    </w:p>
    <w:p w14:paraId="6B5358B1" w14:textId="0EFB112B" w:rsidR="00ED6F13" w:rsidRPr="00C666FE" w:rsidRDefault="00ED6F13" w:rsidP="007F12E1">
      <w:pPr>
        <w:spacing w:after="0"/>
        <w:rPr>
          <w:rFonts w:eastAsia="SimSun"/>
          <w:i/>
          <w:iCs/>
          <w:szCs w:val="24"/>
          <w:lang w:eastAsia="zh-CN"/>
        </w:rPr>
      </w:pPr>
      <w:r w:rsidRPr="00C666FE">
        <w:rPr>
          <w:b/>
          <w:i/>
          <w:iCs/>
          <w:u w:val="single"/>
          <w:lang w:eastAsia="ko-KR"/>
        </w:rPr>
        <w:t>Issue 1-1</w:t>
      </w:r>
      <w:r w:rsidRPr="00C666FE">
        <w:rPr>
          <w:rFonts w:hint="eastAsia"/>
          <w:b/>
          <w:i/>
          <w:iCs/>
          <w:u w:val="single"/>
          <w:lang w:eastAsia="zh-CN"/>
        </w:rPr>
        <w:t>-</w:t>
      </w:r>
      <w:r w:rsidRPr="00C666FE">
        <w:rPr>
          <w:b/>
          <w:i/>
          <w:iCs/>
          <w:u w:val="single"/>
          <w:lang w:eastAsia="zh-CN"/>
        </w:rPr>
        <w:t>6</w:t>
      </w:r>
      <w:r w:rsidRPr="00C666FE">
        <w:rPr>
          <w:b/>
          <w:i/>
          <w:iCs/>
          <w:u w:val="single"/>
          <w:lang w:eastAsia="ko-KR"/>
        </w:rPr>
        <w:t>: NB-Io</w:t>
      </w:r>
      <w:r w:rsidR="002F15C7" w:rsidRPr="00C666FE">
        <w:rPr>
          <w:b/>
          <w:i/>
          <w:iCs/>
          <w:u w:val="single"/>
          <w:lang w:eastAsia="ko-KR"/>
        </w:rPr>
        <w:t>T</w:t>
      </w:r>
      <w:r w:rsidRPr="00C666FE">
        <w:rPr>
          <w:b/>
          <w:i/>
          <w:iCs/>
          <w:u w:val="single"/>
          <w:lang w:eastAsia="ko-KR"/>
        </w:rPr>
        <w:t xml:space="preserve"> based Io</w:t>
      </w:r>
      <w:r w:rsidR="00816B7D" w:rsidRPr="00C666FE">
        <w:rPr>
          <w:b/>
          <w:i/>
          <w:iCs/>
          <w:u w:val="single"/>
          <w:lang w:eastAsia="ko-KR"/>
        </w:rPr>
        <w:t>T</w:t>
      </w:r>
      <w:r w:rsidRPr="00C666FE">
        <w:rPr>
          <w:b/>
          <w:i/>
          <w:iCs/>
          <w:u w:val="single"/>
          <w:lang w:eastAsia="ko-KR"/>
        </w:rPr>
        <w:t xml:space="preserve"> NTN, P-MPR has not been defined</w:t>
      </w:r>
      <w:r w:rsidR="007F12E1" w:rsidRPr="00C666FE">
        <w:rPr>
          <w:b/>
          <w:i/>
          <w:iCs/>
          <w:u w:val="single"/>
          <w:lang w:eastAsia="ko-KR"/>
        </w:rPr>
        <w:t xml:space="preserve">: </w:t>
      </w:r>
      <w:r w:rsidRPr="00C666FE">
        <w:rPr>
          <w:rFonts w:eastAsia="SimSun" w:hint="eastAsia"/>
          <w:i/>
          <w:iCs/>
          <w:szCs w:val="24"/>
          <w:lang w:eastAsia="zh-CN"/>
        </w:rPr>
        <w:t>Revise the c</w:t>
      </w:r>
      <w:r w:rsidRPr="00C666FE">
        <w:rPr>
          <w:rFonts w:eastAsia="SimSun"/>
          <w:i/>
          <w:iCs/>
          <w:szCs w:val="24"/>
          <w:lang w:eastAsia="zh-CN"/>
        </w:rPr>
        <w:t>onfigured transmitted Power</w:t>
      </w:r>
      <w:r w:rsidRPr="00C666FE">
        <w:rPr>
          <w:rFonts w:eastAsia="SimSun" w:hint="eastAsia"/>
          <w:i/>
          <w:iCs/>
          <w:szCs w:val="24"/>
          <w:lang w:eastAsia="zh-CN"/>
        </w:rPr>
        <w:t xml:space="preserve"> </w:t>
      </w:r>
      <w:r w:rsidRPr="00C666FE">
        <w:rPr>
          <w:rFonts w:eastAsia="SimSun"/>
          <w:i/>
          <w:iCs/>
          <w:szCs w:val="24"/>
          <w:lang w:eastAsia="zh-CN"/>
        </w:rPr>
        <w:t>section for</w:t>
      </w:r>
      <w:r w:rsidRPr="00C666FE">
        <w:rPr>
          <w:rFonts w:eastAsia="SimSun" w:hint="eastAsia"/>
          <w:i/>
          <w:iCs/>
          <w:szCs w:val="24"/>
          <w:lang w:eastAsia="zh-CN"/>
        </w:rPr>
        <w:t xml:space="preserve"> NB-</w:t>
      </w:r>
      <w:proofErr w:type="spellStart"/>
      <w:r w:rsidRPr="00C666FE">
        <w:rPr>
          <w:rFonts w:eastAsia="SimSun" w:hint="eastAsia"/>
          <w:i/>
          <w:iCs/>
          <w:szCs w:val="24"/>
          <w:lang w:eastAsia="zh-CN"/>
        </w:rPr>
        <w:t>Iot</w:t>
      </w:r>
      <w:proofErr w:type="spellEnd"/>
      <w:r w:rsidRPr="00C666FE">
        <w:rPr>
          <w:rFonts w:eastAsia="SimSun" w:hint="eastAsia"/>
          <w:i/>
          <w:iCs/>
          <w:szCs w:val="24"/>
          <w:lang w:eastAsia="zh-CN"/>
        </w:rPr>
        <w:t xml:space="preserve"> Based </w:t>
      </w:r>
      <w:proofErr w:type="spellStart"/>
      <w:r w:rsidRPr="00C666FE">
        <w:rPr>
          <w:rFonts w:eastAsia="SimSun" w:hint="eastAsia"/>
          <w:i/>
          <w:iCs/>
          <w:szCs w:val="24"/>
          <w:lang w:eastAsia="zh-CN"/>
        </w:rPr>
        <w:t>Iot</w:t>
      </w:r>
      <w:proofErr w:type="spellEnd"/>
      <w:r w:rsidRPr="00C666FE">
        <w:rPr>
          <w:rFonts w:eastAsia="SimSun" w:hint="eastAsia"/>
          <w:i/>
          <w:iCs/>
          <w:szCs w:val="24"/>
          <w:lang w:eastAsia="zh-CN"/>
        </w:rPr>
        <w:t>-NTN in 36.102 to incorporate P-MPR. Details</w:t>
      </w:r>
      <w:r w:rsidRPr="00C666FE">
        <w:rPr>
          <w:rFonts w:eastAsia="SimSun"/>
          <w:i/>
          <w:iCs/>
          <w:szCs w:val="24"/>
          <w:lang w:eastAsia="zh-CN"/>
        </w:rPr>
        <w:t xml:space="preserve"> are</w:t>
      </w:r>
      <w:r w:rsidRPr="00C666FE">
        <w:rPr>
          <w:rFonts w:eastAsia="SimSun" w:hint="eastAsia"/>
          <w:i/>
          <w:iCs/>
          <w:szCs w:val="24"/>
          <w:lang w:eastAsia="zh-CN"/>
        </w:rPr>
        <w:t xml:space="preserve"> FFS.</w:t>
      </w:r>
      <w:r w:rsidR="007F12E1" w:rsidRPr="00C666FE">
        <w:rPr>
          <w:rFonts w:eastAsia="SimSun"/>
          <w:i/>
          <w:iCs/>
          <w:szCs w:val="24"/>
          <w:lang w:eastAsia="zh-CN"/>
        </w:rPr>
        <w:t xml:space="preserve"> </w:t>
      </w:r>
      <w:r w:rsidRPr="00C666FE">
        <w:rPr>
          <w:rFonts w:eastAsia="SimSun" w:hint="eastAsia"/>
          <w:i/>
          <w:iCs/>
          <w:szCs w:val="24"/>
          <w:lang w:eastAsia="zh-CN"/>
        </w:rPr>
        <w:t>O</w:t>
      </w:r>
      <w:r w:rsidRPr="00C666FE">
        <w:rPr>
          <w:rFonts w:eastAsia="SimSun"/>
          <w:i/>
          <w:iCs/>
          <w:szCs w:val="24"/>
          <w:lang w:eastAsia="zh-CN"/>
        </w:rPr>
        <w:t>ther solutions for SAR are not precluded.</w:t>
      </w:r>
    </w:p>
    <w:p w14:paraId="777E750F" w14:textId="77777777" w:rsidR="00ED6F13" w:rsidRPr="00C666FE" w:rsidRDefault="00ED6F13" w:rsidP="007F12E1">
      <w:pPr>
        <w:spacing w:after="0"/>
        <w:rPr>
          <w:i/>
          <w:iCs/>
          <w:lang w:eastAsia="zh-CN"/>
        </w:rPr>
      </w:pPr>
    </w:p>
    <w:p w14:paraId="5DCBB9A8" w14:textId="62BA300A" w:rsidR="00ED6F13" w:rsidRPr="00C666FE" w:rsidRDefault="00ED6F13" w:rsidP="002F15C7">
      <w:pPr>
        <w:spacing w:after="0"/>
        <w:rPr>
          <w:i/>
          <w:iCs/>
          <w:lang w:eastAsia="zh-CN"/>
        </w:rPr>
      </w:pPr>
      <w:r w:rsidRPr="00C666FE">
        <w:rPr>
          <w:b/>
          <w:i/>
          <w:iCs/>
          <w:u w:val="single"/>
          <w:lang w:eastAsia="ko-KR"/>
        </w:rPr>
        <w:t>Issue 1-1</w:t>
      </w:r>
      <w:r w:rsidRPr="00C666FE">
        <w:rPr>
          <w:rFonts w:hint="eastAsia"/>
          <w:b/>
          <w:i/>
          <w:iCs/>
          <w:u w:val="single"/>
          <w:lang w:eastAsia="zh-CN"/>
        </w:rPr>
        <w:t>-</w:t>
      </w:r>
      <w:r w:rsidRPr="00C666FE">
        <w:rPr>
          <w:b/>
          <w:i/>
          <w:iCs/>
          <w:u w:val="single"/>
          <w:lang w:eastAsia="zh-CN"/>
        </w:rPr>
        <w:t>7</w:t>
      </w:r>
      <w:r w:rsidRPr="00C666FE">
        <w:rPr>
          <w:b/>
          <w:i/>
          <w:iCs/>
          <w:u w:val="single"/>
          <w:lang w:eastAsia="ko-KR"/>
        </w:rPr>
        <w:t xml:space="preserve">: General guideline </w:t>
      </w:r>
      <w:r w:rsidRPr="00C666FE">
        <w:rPr>
          <w:rFonts w:hint="eastAsia"/>
          <w:b/>
          <w:i/>
          <w:iCs/>
          <w:u w:val="single"/>
          <w:lang w:eastAsia="ko-KR"/>
        </w:rPr>
        <w:t xml:space="preserve">for </w:t>
      </w:r>
      <w:proofErr w:type="spellStart"/>
      <w:r w:rsidRPr="00C666FE">
        <w:rPr>
          <w:rFonts w:hint="eastAsia"/>
          <w:b/>
          <w:i/>
          <w:iCs/>
          <w:u w:val="single"/>
          <w:lang w:eastAsia="ko-KR"/>
        </w:rPr>
        <w:t>eMTC</w:t>
      </w:r>
      <w:proofErr w:type="spellEnd"/>
      <w:r w:rsidRPr="00C666FE">
        <w:rPr>
          <w:rFonts w:hint="eastAsia"/>
          <w:b/>
          <w:i/>
          <w:iCs/>
          <w:u w:val="single"/>
          <w:lang w:eastAsia="ko-KR"/>
        </w:rPr>
        <w:t xml:space="preserve"> based </w:t>
      </w:r>
      <w:proofErr w:type="spellStart"/>
      <w:r w:rsidRPr="00C666FE">
        <w:rPr>
          <w:rFonts w:hint="eastAsia"/>
          <w:b/>
          <w:i/>
          <w:iCs/>
          <w:u w:val="single"/>
          <w:lang w:eastAsia="ko-KR"/>
        </w:rPr>
        <w:t>Iot</w:t>
      </w:r>
      <w:proofErr w:type="spellEnd"/>
      <w:r w:rsidRPr="00C666FE">
        <w:rPr>
          <w:rFonts w:hint="eastAsia"/>
          <w:b/>
          <w:i/>
          <w:iCs/>
          <w:u w:val="single"/>
          <w:lang w:eastAsia="ko-KR"/>
        </w:rPr>
        <w:t>-NTN</w:t>
      </w:r>
      <w:r w:rsidR="002F15C7" w:rsidRPr="00C666FE">
        <w:rPr>
          <w:b/>
          <w:i/>
          <w:iCs/>
          <w:u w:val="single"/>
          <w:lang w:eastAsia="ko-KR"/>
        </w:rPr>
        <w:t xml:space="preserve">: </w:t>
      </w:r>
      <w:r w:rsidRPr="00C666FE">
        <w:rPr>
          <w:rFonts w:eastAsia="SimSun"/>
          <w:i/>
          <w:iCs/>
          <w:szCs w:val="24"/>
          <w:lang w:eastAsia="zh-CN"/>
        </w:rPr>
        <w:t>Proposals</w:t>
      </w:r>
      <w:r w:rsidR="007F12E1" w:rsidRPr="00C666FE">
        <w:rPr>
          <w:rFonts w:eastAsia="SimSun"/>
          <w:i/>
          <w:iCs/>
          <w:szCs w:val="24"/>
          <w:lang w:eastAsia="zh-CN"/>
        </w:rPr>
        <w:t xml:space="preserve">; </w:t>
      </w:r>
      <w:r w:rsidRPr="00C666FE">
        <w:rPr>
          <w:rFonts w:eastAsia="SimSun" w:hint="eastAsia"/>
          <w:i/>
          <w:iCs/>
          <w:szCs w:val="24"/>
          <w:lang w:eastAsia="zh-CN"/>
        </w:rPr>
        <w:t xml:space="preserve">As a general guideline, for </w:t>
      </w:r>
      <w:proofErr w:type="spellStart"/>
      <w:r w:rsidRPr="00C666FE">
        <w:rPr>
          <w:rFonts w:eastAsia="SimSun" w:hint="eastAsia"/>
          <w:i/>
          <w:iCs/>
          <w:szCs w:val="24"/>
          <w:lang w:eastAsia="zh-CN"/>
        </w:rPr>
        <w:t>eMTC</w:t>
      </w:r>
      <w:proofErr w:type="spellEnd"/>
      <w:r w:rsidRPr="00C666FE">
        <w:rPr>
          <w:rFonts w:eastAsia="SimSun" w:hint="eastAsia"/>
          <w:i/>
          <w:iCs/>
          <w:szCs w:val="24"/>
          <w:lang w:eastAsia="zh-CN"/>
        </w:rPr>
        <w:t xml:space="preserve"> based Io</w:t>
      </w:r>
      <w:r w:rsidR="002F15C7" w:rsidRPr="00C666FE">
        <w:rPr>
          <w:rFonts w:eastAsia="SimSun"/>
          <w:i/>
          <w:iCs/>
          <w:szCs w:val="24"/>
          <w:lang w:eastAsia="zh-CN"/>
        </w:rPr>
        <w:t>T</w:t>
      </w:r>
      <w:r w:rsidRPr="00C666FE">
        <w:rPr>
          <w:rFonts w:eastAsia="SimSun" w:hint="eastAsia"/>
          <w:i/>
          <w:iCs/>
          <w:szCs w:val="24"/>
          <w:lang w:eastAsia="zh-CN"/>
        </w:rPr>
        <w:t>-NTN, the HPUE requirements can using legacy LTE requirements as starting point</w:t>
      </w:r>
      <w:r w:rsidRPr="00C666FE">
        <w:rPr>
          <w:rFonts w:eastAsia="SimSun"/>
          <w:i/>
          <w:iCs/>
          <w:szCs w:val="24"/>
          <w:lang w:eastAsia="zh-CN"/>
        </w:rPr>
        <w:t xml:space="preserve"> [unless otherwise stated.]</w:t>
      </w:r>
    </w:p>
    <w:p w14:paraId="00B7BFF0" w14:textId="77777777" w:rsidR="007F12E1" w:rsidRPr="00C666FE" w:rsidRDefault="007F12E1" w:rsidP="007F12E1">
      <w:pPr>
        <w:overflowPunct/>
        <w:autoSpaceDE/>
        <w:autoSpaceDN/>
        <w:adjustRightInd/>
        <w:spacing w:after="0"/>
        <w:textAlignment w:val="auto"/>
        <w:rPr>
          <w:rFonts w:eastAsia="SimSun"/>
          <w:i/>
          <w:iCs/>
          <w:szCs w:val="24"/>
          <w:lang w:eastAsia="zh-CN"/>
        </w:rPr>
      </w:pPr>
    </w:p>
    <w:p w14:paraId="6B9E43BC" w14:textId="77777777" w:rsidR="00ED6F13" w:rsidRPr="00C666FE" w:rsidRDefault="00ED6F13" w:rsidP="007F12E1">
      <w:pPr>
        <w:spacing w:after="0"/>
        <w:rPr>
          <w:b/>
          <w:i/>
          <w:iCs/>
          <w:u w:val="single"/>
          <w:lang w:eastAsia="ko-KR"/>
        </w:rPr>
      </w:pPr>
      <w:r w:rsidRPr="00C666FE">
        <w:rPr>
          <w:b/>
          <w:i/>
          <w:iCs/>
          <w:u w:val="single"/>
          <w:lang w:eastAsia="ko-KR"/>
        </w:rPr>
        <w:t>Issue 1-1-8: The nominal MOP tolerance]</w:t>
      </w:r>
    </w:p>
    <w:p w14:paraId="3AB91788" w14:textId="2B139058" w:rsidR="00ED6F13" w:rsidRPr="00C666FE" w:rsidRDefault="00ED6F13">
      <w:pPr>
        <w:pStyle w:val="ListParagraph"/>
        <w:numPr>
          <w:ilvl w:val="0"/>
          <w:numId w:val="24"/>
        </w:numPr>
        <w:overflowPunct/>
        <w:autoSpaceDE/>
        <w:autoSpaceDN/>
        <w:adjustRightInd/>
        <w:spacing w:after="0"/>
        <w:ind w:left="720" w:firstLineChars="0"/>
        <w:textAlignment w:val="auto"/>
        <w:rPr>
          <w:i/>
          <w:iCs/>
          <w:lang w:eastAsia="zh-CN"/>
        </w:rPr>
      </w:pPr>
      <w:r w:rsidRPr="00C666FE">
        <w:rPr>
          <w:rFonts w:eastAsia="SimSun"/>
          <w:i/>
          <w:iCs/>
          <w:szCs w:val="24"/>
          <w:lang w:eastAsia="zh-CN"/>
        </w:rPr>
        <w:lastRenderedPageBreak/>
        <w:t>Proposals</w:t>
      </w:r>
      <w:r w:rsidR="007F12E1" w:rsidRPr="00C666FE">
        <w:rPr>
          <w:rFonts w:eastAsia="SimSun"/>
          <w:i/>
          <w:iCs/>
          <w:szCs w:val="24"/>
          <w:lang w:eastAsia="zh-CN"/>
        </w:rPr>
        <w:t xml:space="preserve">: </w:t>
      </w:r>
      <w:bookmarkStart w:id="4" w:name="OLE_LINK3"/>
      <w:bookmarkStart w:id="5" w:name="OLE_LINK1"/>
      <w:r w:rsidRPr="00C666FE">
        <w:rPr>
          <w:rFonts w:eastAsia="SimSun"/>
          <w:i/>
          <w:iCs/>
          <w:szCs w:val="24"/>
          <w:lang w:eastAsia="zh-CN"/>
        </w:rPr>
        <w:t xml:space="preserve">As for IoT-NTN </w:t>
      </w:r>
      <w:proofErr w:type="spellStart"/>
      <w:r w:rsidRPr="00C666FE">
        <w:rPr>
          <w:rFonts w:eastAsia="SimSun"/>
          <w:i/>
          <w:iCs/>
          <w:szCs w:val="24"/>
          <w:lang w:eastAsia="zh-CN"/>
        </w:rPr>
        <w:t>eMTC</w:t>
      </w:r>
      <w:proofErr w:type="spellEnd"/>
      <w:r w:rsidRPr="00C666FE">
        <w:rPr>
          <w:rFonts w:eastAsia="SimSun"/>
          <w:i/>
          <w:iCs/>
          <w:szCs w:val="24"/>
          <w:lang w:eastAsia="zh-CN"/>
        </w:rPr>
        <w:t xml:space="preserve"> and NB1/NB2</w:t>
      </w:r>
      <w:bookmarkEnd w:id="4"/>
      <w:r w:rsidRPr="00C666FE">
        <w:rPr>
          <w:rFonts w:eastAsia="SimSun"/>
          <w:i/>
          <w:iCs/>
          <w:szCs w:val="24"/>
          <w:lang w:eastAsia="zh-CN"/>
        </w:rPr>
        <w:t>, regarding solution for PC2 HD-FDD TX MOP upper bound higher than FD-FDD TX MOP upper bound, consider a specific or general solution for all IoT-NTN bands. The solution is applicable for solving the same issue in PC3 and PC5. The options are as follows.</w:t>
      </w:r>
    </w:p>
    <w:bookmarkEnd w:id="5"/>
    <w:p w14:paraId="69C89498" w14:textId="77777777" w:rsidR="00ED6F13" w:rsidRPr="00C666FE" w:rsidRDefault="00ED6F13">
      <w:pPr>
        <w:pStyle w:val="ListParagraph"/>
        <w:numPr>
          <w:ilvl w:val="0"/>
          <w:numId w:val="25"/>
        </w:numPr>
        <w:overflowPunct/>
        <w:autoSpaceDE/>
        <w:autoSpaceDN/>
        <w:adjustRightInd/>
        <w:spacing w:after="0"/>
        <w:ind w:firstLineChars="0"/>
        <w:textAlignment w:val="auto"/>
        <w:rPr>
          <w:b/>
          <w:bCs/>
          <w:i/>
          <w:iCs/>
          <w:lang w:val="x-none" w:eastAsia="zh-TW"/>
        </w:rPr>
      </w:pPr>
      <w:r w:rsidRPr="00C666FE">
        <w:rPr>
          <w:b/>
          <w:bCs/>
          <w:i/>
          <w:iCs/>
          <w:lang w:eastAsia="zh-TW"/>
        </w:rPr>
        <w:t xml:space="preserve">Option1: Add additional note to increase the upper tolerance for NTN HD-FDD operation in applicable regions.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1008"/>
        <w:gridCol w:w="1067"/>
        <w:gridCol w:w="1008"/>
        <w:gridCol w:w="1234"/>
        <w:gridCol w:w="1079"/>
        <w:gridCol w:w="1281"/>
      </w:tblGrid>
      <w:tr w:rsidR="00ED6F13" w:rsidRPr="00C666FE" w14:paraId="09D161D3" w14:textId="77777777" w:rsidTr="00E12E35">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4EF98367" w14:textId="77777777" w:rsidR="00ED6F13" w:rsidRPr="00C666FE" w:rsidRDefault="00ED6F13" w:rsidP="007F12E1">
            <w:pPr>
              <w:spacing w:after="0"/>
              <w:rPr>
                <w:i/>
                <w:iCs/>
              </w:rPr>
            </w:pPr>
            <w:r w:rsidRPr="00C666FE">
              <w:rPr>
                <w:i/>
                <w:iCs/>
              </w:rPr>
              <w:t>EUTRA band</w:t>
            </w:r>
          </w:p>
        </w:tc>
        <w:tc>
          <w:tcPr>
            <w:tcW w:w="1008" w:type="dxa"/>
            <w:tcBorders>
              <w:top w:val="single" w:sz="4" w:space="0" w:color="auto"/>
              <w:left w:val="single" w:sz="4" w:space="0" w:color="auto"/>
              <w:bottom w:val="single" w:sz="4" w:space="0" w:color="auto"/>
              <w:right w:val="single" w:sz="4" w:space="0" w:color="auto"/>
            </w:tcBorders>
            <w:hideMark/>
          </w:tcPr>
          <w:p w14:paraId="5532EDBE" w14:textId="77777777" w:rsidR="00ED6F13" w:rsidRPr="00C666FE" w:rsidRDefault="00ED6F13" w:rsidP="007F12E1">
            <w:pPr>
              <w:spacing w:after="0"/>
              <w:rPr>
                <w:b/>
                <w:bCs/>
                <w:i/>
                <w:iCs/>
              </w:rPr>
            </w:pPr>
            <w:r w:rsidRPr="00C666FE">
              <w:rPr>
                <w:b/>
                <w:bCs/>
                <w:i/>
                <w:iCs/>
              </w:rPr>
              <w:t>Class 2</w:t>
            </w:r>
          </w:p>
          <w:p w14:paraId="1DD77E5F" w14:textId="77777777" w:rsidR="00ED6F13" w:rsidRPr="00C666FE" w:rsidRDefault="00ED6F13" w:rsidP="007F12E1">
            <w:pPr>
              <w:spacing w:after="0"/>
              <w:rPr>
                <w:b/>
                <w:bCs/>
                <w:i/>
                <w:iCs/>
              </w:rPr>
            </w:pPr>
            <w:r w:rsidRPr="00C666FE">
              <w:rPr>
                <w:b/>
                <w:bCs/>
                <w:i/>
                <w:iCs/>
              </w:rPr>
              <w:t>(dBm)</w:t>
            </w:r>
          </w:p>
        </w:tc>
        <w:tc>
          <w:tcPr>
            <w:tcW w:w="1067" w:type="dxa"/>
            <w:tcBorders>
              <w:top w:val="single" w:sz="4" w:space="0" w:color="auto"/>
              <w:left w:val="single" w:sz="4" w:space="0" w:color="auto"/>
              <w:bottom w:val="single" w:sz="4" w:space="0" w:color="auto"/>
              <w:right w:val="single" w:sz="4" w:space="0" w:color="auto"/>
            </w:tcBorders>
            <w:hideMark/>
          </w:tcPr>
          <w:p w14:paraId="6F17CF03" w14:textId="77777777" w:rsidR="00ED6F13" w:rsidRPr="00C666FE" w:rsidRDefault="00ED6F13" w:rsidP="007F12E1">
            <w:pPr>
              <w:spacing w:after="0"/>
              <w:rPr>
                <w:b/>
                <w:bCs/>
                <w:i/>
                <w:iCs/>
              </w:rPr>
            </w:pPr>
            <w:r w:rsidRPr="00C666FE">
              <w:rPr>
                <w:b/>
                <w:bCs/>
                <w:i/>
                <w:iCs/>
              </w:rPr>
              <w:t>Tolerance</w:t>
            </w:r>
          </w:p>
          <w:p w14:paraId="7F6D9162" w14:textId="77777777" w:rsidR="00ED6F13" w:rsidRPr="00C666FE" w:rsidRDefault="00ED6F13" w:rsidP="007F12E1">
            <w:pPr>
              <w:spacing w:after="0"/>
              <w:rPr>
                <w:b/>
                <w:bCs/>
                <w:i/>
                <w:iCs/>
              </w:rPr>
            </w:pPr>
            <w:r w:rsidRPr="00C666FE">
              <w:rPr>
                <w:b/>
                <w:bCs/>
                <w:i/>
                <w:iCs/>
              </w:rPr>
              <w:t>(dB)</w:t>
            </w:r>
          </w:p>
        </w:tc>
        <w:tc>
          <w:tcPr>
            <w:tcW w:w="1008" w:type="dxa"/>
            <w:tcBorders>
              <w:top w:val="single" w:sz="4" w:space="0" w:color="auto"/>
              <w:left w:val="single" w:sz="4" w:space="0" w:color="auto"/>
              <w:bottom w:val="single" w:sz="4" w:space="0" w:color="auto"/>
              <w:right w:val="single" w:sz="4" w:space="0" w:color="auto"/>
            </w:tcBorders>
            <w:hideMark/>
          </w:tcPr>
          <w:p w14:paraId="296F6100" w14:textId="77777777" w:rsidR="00ED6F13" w:rsidRPr="00C666FE" w:rsidRDefault="00ED6F13" w:rsidP="007F12E1">
            <w:pPr>
              <w:spacing w:after="0"/>
              <w:rPr>
                <w:i/>
                <w:iCs/>
              </w:rPr>
            </w:pPr>
            <w:r w:rsidRPr="00C666FE">
              <w:rPr>
                <w:i/>
                <w:iCs/>
              </w:rPr>
              <w:t>Class 3 (dBm)</w:t>
            </w:r>
          </w:p>
        </w:tc>
        <w:tc>
          <w:tcPr>
            <w:tcW w:w="1234" w:type="dxa"/>
            <w:tcBorders>
              <w:top w:val="single" w:sz="4" w:space="0" w:color="auto"/>
              <w:left w:val="single" w:sz="4" w:space="0" w:color="auto"/>
              <w:bottom w:val="single" w:sz="4" w:space="0" w:color="auto"/>
              <w:right w:val="single" w:sz="4" w:space="0" w:color="auto"/>
            </w:tcBorders>
            <w:hideMark/>
          </w:tcPr>
          <w:p w14:paraId="30E91557" w14:textId="77777777" w:rsidR="00ED6F13" w:rsidRPr="00C666FE" w:rsidRDefault="00ED6F13" w:rsidP="007F12E1">
            <w:pPr>
              <w:spacing w:after="0"/>
              <w:rPr>
                <w:i/>
                <w:iCs/>
              </w:rPr>
            </w:pPr>
            <w:r w:rsidRPr="00C666FE">
              <w:rPr>
                <w:i/>
                <w:iCs/>
              </w:rPr>
              <w:t>Tolerance (dB)</w:t>
            </w:r>
          </w:p>
        </w:tc>
        <w:tc>
          <w:tcPr>
            <w:tcW w:w="1079" w:type="dxa"/>
            <w:tcBorders>
              <w:top w:val="single" w:sz="4" w:space="0" w:color="auto"/>
              <w:left w:val="single" w:sz="4" w:space="0" w:color="auto"/>
              <w:bottom w:val="single" w:sz="4" w:space="0" w:color="auto"/>
              <w:right w:val="single" w:sz="4" w:space="0" w:color="auto"/>
            </w:tcBorders>
            <w:hideMark/>
          </w:tcPr>
          <w:p w14:paraId="78E48A5C" w14:textId="77777777" w:rsidR="00ED6F13" w:rsidRPr="00C666FE" w:rsidRDefault="00ED6F13" w:rsidP="007F12E1">
            <w:pPr>
              <w:spacing w:after="0"/>
              <w:rPr>
                <w:i/>
                <w:iCs/>
              </w:rPr>
            </w:pPr>
            <w:r w:rsidRPr="00C666FE">
              <w:rPr>
                <w:i/>
                <w:iCs/>
              </w:rPr>
              <w:t>Class 5 (dBm)</w:t>
            </w:r>
          </w:p>
        </w:tc>
        <w:tc>
          <w:tcPr>
            <w:tcW w:w="1281" w:type="dxa"/>
            <w:tcBorders>
              <w:top w:val="single" w:sz="4" w:space="0" w:color="auto"/>
              <w:left w:val="single" w:sz="4" w:space="0" w:color="auto"/>
              <w:bottom w:val="single" w:sz="4" w:space="0" w:color="auto"/>
              <w:right w:val="single" w:sz="4" w:space="0" w:color="auto"/>
            </w:tcBorders>
            <w:hideMark/>
          </w:tcPr>
          <w:p w14:paraId="729CF0DE" w14:textId="77777777" w:rsidR="00ED6F13" w:rsidRPr="00C666FE" w:rsidRDefault="00ED6F13" w:rsidP="007F12E1">
            <w:pPr>
              <w:spacing w:after="0"/>
              <w:rPr>
                <w:i/>
                <w:iCs/>
              </w:rPr>
            </w:pPr>
            <w:r w:rsidRPr="00C666FE">
              <w:rPr>
                <w:i/>
                <w:iCs/>
              </w:rPr>
              <w:t>Tolerance (dB)</w:t>
            </w:r>
          </w:p>
        </w:tc>
      </w:tr>
      <w:tr w:rsidR="00ED6F13" w:rsidRPr="00C666FE" w14:paraId="7A0ADDCC" w14:textId="77777777" w:rsidTr="00E12E35">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40A281CB" w14:textId="77777777" w:rsidR="00ED6F13" w:rsidRPr="00C666FE" w:rsidRDefault="00ED6F13" w:rsidP="007F12E1">
            <w:pPr>
              <w:spacing w:after="0"/>
              <w:rPr>
                <w:i/>
                <w:iCs/>
                <w:lang w:val="en-US" w:eastAsia="zh-CN"/>
              </w:rPr>
            </w:pPr>
            <w:r w:rsidRPr="00C666FE">
              <w:rPr>
                <w:i/>
                <w:iCs/>
                <w:lang w:val="en-US" w:eastAsia="zh-CN"/>
              </w:rPr>
              <w:t>256</w:t>
            </w:r>
          </w:p>
        </w:tc>
        <w:tc>
          <w:tcPr>
            <w:tcW w:w="1008" w:type="dxa"/>
            <w:tcBorders>
              <w:top w:val="single" w:sz="4" w:space="0" w:color="auto"/>
              <w:left w:val="single" w:sz="4" w:space="0" w:color="auto"/>
              <w:bottom w:val="single" w:sz="4" w:space="0" w:color="auto"/>
              <w:right w:val="single" w:sz="4" w:space="0" w:color="auto"/>
            </w:tcBorders>
            <w:hideMark/>
          </w:tcPr>
          <w:p w14:paraId="355A0DAE" w14:textId="77777777" w:rsidR="00ED6F13" w:rsidRPr="00C666FE" w:rsidRDefault="00ED6F13" w:rsidP="007F12E1">
            <w:pPr>
              <w:spacing w:after="0"/>
              <w:rPr>
                <w:rFonts w:eastAsiaTheme="minorEastAsia"/>
                <w:b/>
                <w:bCs/>
                <w:i/>
                <w:iCs/>
                <w:lang w:val="x-none" w:eastAsia="zh-TW"/>
              </w:rPr>
            </w:pPr>
            <w:r w:rsidRPr="00C666FE">
              <w:rPr>
                <w:rFonts w:eastAsiaTheme="minorEastAsia"/>
                <w:b/>
                <w:bCs/>
                <w:i/>
                <w:iCs/>
                <w:lang w:val="x-none" w:eastAsia="zh-TW"/>
              </w:rPr>
              <w:t>26</w:t>
            </w:r>
          </w:p>
        </w:tc>
        <w:tc>
          <w:tcPr>
            <w:tcW w:w="1067" w:type="dxa"/>
            <w:tcBorders>
              <w:top w:val="single" w:sz="4" w:space="0" w:color="auto"/>
              <w:left w:val="single" w:sz="4" w:space="0" w:color="auto"/>
              <w:bottom w:val="single" w:sz="4" w:space="0" w:color="auto"/>
              <w:right w:val="single" w:sz="4" w:space="0" w:color="auto"/>
            </w:tcBorders>
            <w:hideMark/>
          </w:tcPr>
          <w:p w14:paraId="5ACBAA3F" w14:textId="77777777" w:rsidR="00ED6F13" w:rsidRPr="00C666FE" w:rsidRDefault="00ED6F13" w:rsidP="007F12E1">
            <w:pPr>
              <w:spacing w:after="0"/>
              <w:rPr>
                <w:b/>
                <w:bCs/>
                <w:i/>
                <w:iCs/>
              </w:rPr>
            </w:pPr>
            <w:r w:rsidRPr="00C666FE">
              <w:rPr>
                <w:b/>
                <w:bCs/>
                <w:i/>
                <w:iCs/>
                <w:lang w:val="en-US" w:eastAsia="zh-CN"/>
              </w:rPr>
              <w:t>+2</w:t>
            </w:r>
            <w:r w:rsidRPr="00C666FE">
              <w:rPr>
                <w:b/>
                <w:bCs/>
                <w:i/>
                <w:iCs/>
                <w:vertAlign w:val="superscript"/>
                <w:lang w:val="en-US" w:eastAsia="zh-CN"/>
              </w:rPr>
              <w:t>2</w:t>
            </w:r>
          </w:p>
        </w:tc>
        <w:tc>
          <w:tcPr>
            <w:tcW w:w="1008" w:type="dxa"/>
            <w:tcBorders>
              <w:top w:val="single" w:sz="4" w:space="0" w:color="auto"/>
              <w:left w:val="single" w:sz="4" w:space="0" w:color="auto"/>
              <w:bottom w:val="single" w:sz="4" w:space="0" w:color="auto"/>
              <w:right w:val="single" w:sz="4" w:space="0" w:color="auto"/>
            </w:tcBorders>
            <w:hideMark/>
          </w:tcPr>
          <w:p w14:paraId="524F0B27" w14:textId="77777777" w:rsidR="00ED6F13" w:rsidRPr="00C666FE" w:rsidRDefault="00ED6F13" w:rsidP="007F12E1">
            <w:pPr>
              <w:spacing w:after="0"/>
              <w:rPr>
                <w:i/>
                <w:iCs/>
                <w:lang w:val="en-US" w:eastAsia="zh-CN"/>
              </w:rPr>
            </w:pPr>
            <w:r w:rsidRPr="00C666FE">
              <w:rPr>
                <w:i/>
                <w:iCs/>
                <w:lang w:val="en-US" w:eastAsia="zh-CN"/>
              </w:rPr>
              <w:t>23</w:t>
            </w:r>
          </w:p>
        </w:tc>
        <w:tc>
          <w:tcPr>
            <w:tcW w:w="1234" w:type="dxa"/>
            <w:tcBorders>
              <w:top w:val="single" w:sz="4" w:space="0" w:color="auto"/>
              <w:left w:val="single" w:sz="4" w:space="0" w:color="auto"/>
              <w:bottom w:val="single" w:sz="4" w:space="0" w:color="auto"/>
              <w:right w:val="single" w:sz="4" w:space="0" w:color="auto"/>
            </w:tcBorders>
            <w:hideMark/>
          </w:tcPr>
          <w:p w14:paraId="3D6BAFF5" w14:textId="77777777" w:rsidR="00ED6F13" w:rsidRPr="00C666FE" w:rsidRDefault="00ED6F13" w:rsidP="007F12E1">
            <w:pPr>
              <w:spacing w:after="0"/>
              <w:rPr>
                <w:i/>
                <w:iCs/>
                <w:lang w:val="en-US" w:eastAsia="zh-CN"/>
              </w:rPr>
            </w:pPr>
            <w:r w:rsidRPr="00C666FE">
              <w:rPr>
                <w:i/>
                <w:iCs/>
                <w:lang w:val="en-US" w:eastAsia="zh-CN"/>
              </w:rPr>
              <w:t>+2</w:t>
            </w:r>
            <w:r w:rsidRPr="00C666FE">
              <w:rPr>
                <w:i/>
                <w:iCs/>
                <w:vertAlign w:val="superscript"/>
                <w:lang w:val="en-US" w:eastAsia="zh-CN"/>
              </w:rPr>
              <w:t>2</w:t>
            </w:r>
            <w:r w:rsidRPr="00C666FE">
              <w:rPr>
                <w:i/>
                <w:iCs/>
                <w:lang w:val="en-US" w:eastAsia="zh-CN"/>
              </w:rPr>
              <w:t>, -2</w:t>
            </w:r>
          </w:p>
        </w:tc>
        <w:tc>
          <w:tcPr>
            <w:tcW w:w="1079" w:type="dxa"/>
            <w:tcBorders>
              <w:top w:val="single" w:sz="4" w:space="0" w:color="auto"/>
              <w:left w:val="single" w:sz="4" w:space="0" w:color="auto"/>
              <w:bottom w:val="single" w:sz="4" w:space="0" w:color="auto"/>
              <w:right w:val="single" w:sz="4" w:space="0" w:color="auto"/>
            </w:tcBorders>
            <w:hideMark/>
          </w:tcPr>
          <w:p w14:paraId="674A2D35" w14:textId="77777777" w:rsidR="00ED6F13" w:rsidRPr="00C666FE" w:rsidRDefault="00ED6F13" w:rsidP="007F12E1">
            <w:pPr>
              <w:spacing w:after="0"/>
              <w:rPr>
                <w:i/>
                <w:iCs/>
                <w:lang w:val="en-US" w:eastAsia="zh-CN"/>
              </w:rPr>
            </w:pPr>
            <w:r w:rsidRPr="00C666FE">
              <w:rPr>
                <w:i/>
                <w:iCs/>
                <w:lang w:val="en-US" w:eastAsia="zh-CN"/>
              </w:rPr>
              <w:t>20</w:t>
            </w:r>
          </w:p>
        </w:tc>
        <w:tc>
          <w:tcPr>
            <w:tcW w:w="1281" w:type="dxa"/>
            <w:tcBorders>
              <w:top w:val="single" w:sz="4" w:space="0" w:color="auto"/>
              <w:left w:val="single" w:sz="4" w:space="0" w:color="auto"/>
              <w:bottom w:val="single" w:sz="4" w:space="0" w:color="auto"/>
              <w:right w:val="single" w:sz="4" w:space="0" w:color="auto"/>
            </w:tcBorders>
            <w:hideMark/>
          </w:tcPr>
          <w:p w14:paraId="23B536FA" w14:textId="77777777" w:rsidR="00ED6F13" w:rsidRPr="00C666FE" w:rsidRDefault="00ED6F13" w:rsidP="007F12E1">
            <w:pPr>
              <w:spacing w:after="0"/>
              <w:rPr>
                <w:i/>
                <w:iCs/>
                <w:lang w:val="en-US" w:eastAsia="zh-CN"/>
              </w:rPr>
            </w:pPr>
            <w:r w:rsidRPr="00C666FE">
              <w:rPr>
                <w:i/>
                <w:iCs/>
                <w:lang w:val="en-US" w:eastAsia="zh-CN"/>
              </w:rPr>
              <w:t>+2</w:t>
            </w:r>
            <w:r w:rsidRPr="00C666FE">
              <w:rPr>
                <w:i/>
                <w:iCs/>
                <w:vertAlign w:val="superscript"/>
                <w:lang w:val="en-US" w:eastAsia="zh-CN"/>
              </w:rPr>
              <w:t>2</w:t>
            </w:r>
            <w:r w:rsidRPr="00C666FE">
              <w:rPr>
                <w:i/>
                <w:iCs/>
                <w:lang w:val="en-US" w:eastAsia="zh-CN"/>
              </w:rPr>
              <w:t>, -2</w:t>
            </w:r>
          </w:p>
        </w:tc>
      </w:tr>
      <w:tr w:rsidR="00ED6F13" w:rsidRPr="00C666FE" w14:paraId="6CC58CA1" w14:textId="77777777" w:rsidTr="00E12E35">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0DEBD82B" w14:textId="77777777" w:rsidR="00ED6F13" w:rsidRPr="00C666FE" w:rsidRDefault="00ED6F13" w:rsidP="007F12E1">
            <w:pPr>
              <w:spacing w:after="0"/>
              <w:rPr>
                <w:rFonts w:eastAsiaTheme="minorEastAsia"/>
                <w:i/>
                <w:iCs/>
                <w:lang w:val="en-US" w:eastAsia="zh-TW"/>
              </w:rPr>
            </w:pPr>
            <w:r w:rsidRPr="00C666FE">
              <w:rPr>
                <w:rFonts w:eastAsiaTheme="minorEastAsia"/>
                <w:i/>
                <w:iCs/>
                <w:lang w:val="en-US" w:eastAsia="zh-TW"/>
              </w:rPr>
              <w:t>255</w:t>
            </w:r>
          </w:p>
        </w:tc>
        <w:tc>
          <w:tcPr>
            <w:tcW w:w="1008" w:type="dxa"/>
            <w:tcBorders>
              <w:top w:val="single" w:sz="4" w:space="0" w:color="auto"/>
              <w:left w:val="single" w:sz="4" w:space="0" w:color="auto"/>
              <w:bottom w:val="single" w:sz="4" w:space="0" w:color="auto"/>
              <w:right w:val="single" w:sz="4" w:space="0" w:color="auto"/>
            </w:tcBorders>
            <w:hideMark/>
          </w:tcPr>
          <w:p w14:paraId="2BD0A33E" w14:textId="77777777" w:rsidR="00ED6F13" w:rsidRPr="00C666FE" w:rsidRDefault="00ED6F13" w:rsidP="007F12E1">
            <w:pPr>
              <w:spacing w:after="0"/>
              <w:rPr>
                <w:rFonts w:eastAsiaTheme="minorEastAsia"/>
                <w:b/>
                <w:bCs/>
                <w:i/>
                <w:iCs/>
                <w:lang w:val="x-none" w:eastAsia="zh-TW"/>
              </w:rPr>
            </w:pPr>
            <w:r w:rsidRPr="00C666FE">
              <w:rPr>
                <w:rFonts w:eastAsiaTheme="minorEastAsia"/>
                <w:b/>
                <w:bCs/>
                <w:i/>
                <w:iCs/>
                <w:lang w:val="x-none" w:eastAsia="zh-TW"/>
              </w:rPr>
              <w:t>26</w:t>
            </w:r>
          </w:p>
        </w:tc>
        <w:tc>
          <w:tcPr>
            <w:tcW w:w="1067" w:type="dxa"/>
            <w:tcBorders>
              <w:top w:val="single" w:sz="4" w:space="0" w:color="auto"/>
              <w:left w:val="single" w:sz="4" w:space="0" w:color="auto"/>
              <w:bottom w:val="single" w:sz="4" w:space="0" w:color="auto"/>
              <w:right w:val="single" w:sz="4" w:space="0" w:color="auto"/>
            </w:tcBorders>
            <w:hideMark/>
          </w:tcPr>
          <w:p w14:paraId="7E134F25" w14:textId="77777777" w:rsidR="00ED6F13" w:rsidRPr="00C666FE" w:rsidRDefault="00ED6F13" w:rsidP="007F12E1">
            <w:pPr>
              <w:spacing w:after="0"/>
              <w:rPr>
                <w:b/>
                <w:bCs/>
                <w:i/>
                <w:iCs/>
              </w:rPr>
            </w:pPr>
            <w:r w:rsidRPr="00C666FE">
              <w:rPr>
                <w:b/>
                <w:bCs/>
                <w:i/>
                <w:iCs/>
                <w:lang w:val="en-US" w:eastAsia="zh-CN"/>
              </w:rPr>
              <w:t>+2</w:t>
            </w:r>
            <w:r w:rsidRPr="00C666FE">
              <w:rPr>
                <w:b/>
                <w:bCs/>
                <w:i/>
                <w:iCs/>
                <w:vertAlign w:val="superscript"/>
                <w:lang w:val="en-US" w:eastAsia="zh-CN"/>
              </w:rPr>
              <w:t>2</w:t>
            </w:r>
          </w:p>
        </w:tc>
        <w:tc>
          <w:tcPr>
            <w:tcW w:w="1008" w:type="dxa"/>
            <w:tcBorders>
              <w:top w:val="single" w:sz="4" w:space="0" w:color="auto"/>
              <w:left w:val="single" w:sz="4" w:space="0" w:color="auto"/>
              <w:bottom w:val="single" w:sz="4" w:space="0" w:color="auto"/>
              <w:right w:val="single" w:sz="4" w:space="0" w:color="auto"/>
            </w:tcBorders>
            <w:hideMark/>
          </w:tcPr>
          <w:p w14:paraId="45D04589" w14:textId="77777777" w:rsidR="00ED6F13" w:rsidRPr="00C666FE" w:rsidRDefault="00ED6F13" w:rsidP="007F12E1">
            <w:pPr>
              <w:spacing w:after="0"/>
              <w:rPr>
                <w:i/>
                <w:iCs/>
                <w:lang w:val="en-US" w:eastAsia="zh-CN"/>
              </w:rPr>
            </w:pPr>
            <w:r w:rsidRPr="00C666FE">
              <w:rPr>
                <w:i/>
                <w:iCs/>
                <w:lang w:val="en-US" w:eastAsia="zh-CN"/>
              </w:rPr>
              <w:t>23</w:t>
            </w:r>
          </w:p>
        </w:tc>
        <w:tc>
          <w:tcPr>
            <w:tcW w:w="1234" w:type="dxa"/>
            <w:tcBorders>
              <w:top w:val="single" w:sz="4" w:space="0" w:color="auto"/>
              <w:left w:val="single" w:sz="4" w:space="0" w:color="auto"/>
              <w:bottom w:val="single" w:sz="4" w:space="0" w:color="auto"/>
              <w:right w:val="single" w:sz="4" w:space="0" w:color="auto"/>
            </w:tcBorders>
            <w:hideMark/>
          </w:tcPr>
          <w:p w14:paraId="620885CA" w14:textId="77777777" w:rsidR="00ED6F13" w:rsidRPr="00C666FE" w:rsidRDefault="00ED6F13" w:rsidP="007F12E1">
            <w:pPr>
              <w:spacing w:after="0"/>
              <w:rPr>
                <w:i/>
                <w:iCs/>
                <w:lang w:val="en-US" w:eastAsia="zh-CN"/>
              </w:rPr>
            </w:pPr>
            <w:r w:rsidRPr="00C666FE">
              <w:rPr>
                <w:i/>
                <w:iCs/>
                <w:lang w:val="en-US" w:eastAsia="zh-CN"/>
              </w:rPr>
              <w:t>+2</w:t>
            </w:r>
            <w:r w:rsidRPr="00C666FE">
              <w:rPr>
                <w:i/>
                <w:iCs/>
                <w:vertAlign w:val="superscript"/>
                <w:lang w:val="en-US" w:eastAsia="zh-CN"/>
              </w:rPr>
              <w:t>2</w:t>
            </w:r>
            <w:r w:rsidRPr="00C666FE">
              <w:rPr>
                <w:i/>
                <w:iCs/>
                <w:lang w:val="en-US" w:eastAsia="zh-CN"/>
              </w:rPr>
              <w:t>, -2</w:t>
            </w:r>
          </w:p>
        </w:tc>
        <w:tc>
          <w:tcPr>
            <w:tcW w:w="1079" w:type="dxa"/>
            <w:tcBorders>
              <w:top w:val="single" w:sz="4" w:space="0" w:color="auto"/>
              <w:left w:val="single" w:sz="4" w:space="0" w:color="auto"/>
              <w:bottom w:val="single" w:sz="4" w:space="0" w:color="auto"/>
              <w:right w:val="single" w:sz="4" w:space="0" w:color="auto"/>
            </w:tcBorders>
            <w:hideMark/>
          </w:tcPr>
          <w:p w14:paraId="7C017B3C" w14:textId="77777777" w:rsidR="00ED6F13" w:rsidRPr="00C666FE" w:rsidRDefault="00ED6F13" w:rsidP="007F12E1">
            <w:pPr>
              <w:spacing w:after="0"/>
              <w:rPr>
                <w:i/>
                <w:iCs/>
                <w:lang w:val="en-US" w:eastAsia="zh-CN"/>
              </w:rPr>
            </w:pPr>
            <w:r w:rsidRPr="00C666FE">
              <w:rPr>
                <w:i/>
                <w:iCs/>
                <w:lang w:val="en-US" w:eastAsia="zh-CN"/>
              </w:rPr>
              <w:t>20</w:t>
            </w:r>
          </w:p>
        </w:tc>
        <w:tc>
          <w:tcPr>
            <w:tcW w:w="1281" w:type="dxa"/>
            <w:tcBorders>
              <w:top w:val="single" w:sz="4" w:space="0" w:color="auto"/>
              <w:left w:val="single" w:sz="4" w:space="0" w:color="auto"/>
              <w:bottom w:val="single" w:sz="4" w:space="0" w:color="auto"/>
              <w:right w:val="single" w:sz="4" w:space="0" w:color="auto"/>
            </w:tcBorders>
            <w:hideMark/>
          </w:tcPr>
          <w:p w14:paraId="5FE1995E" w14:textId="77777777" w:rsidR="00ED6F13" w:rsidRPr="00C666FE" w:rsidRDefault="00ED6F13" w:rsidP="007F12E1">
            <w:pPr>
              <w:spacing w:after="0"/>
              <w:rPr>
                <w:i/>
                <w:iCs/>
                <w:lang w:val="en-US" w:eastAsia="zh-CN"/>
              </w:rPr>
            </w:pPr>
            <w:r w:rsidRPr="00C666FE">
              <w:rPr>
                <w:i/>
                <w:iCs/>
                <w:lang w:val="en-US" w:eastAsia="zh-CN"/>
              </w:rPr>
              <w:t>+2</w:t>
            </w:r>
            <w:r w:rsidRPr="00C666FE">
              <w:rPr>
                <w:i/>
                <w:iCs/>
                <w:vertAlign w:val="superscript"/>
                <w:lang w:val="en-US" w:eastAsia="zh-CN"/>
              </w:rPr>
              <w:t>2</w:t>
            </w:r>
            <w:r w:rsidRPr="00C666FE">
              <w:rPr>
                <w:i/>
                <w:iCs/>
                <w:lang w:val="en-US" w:eastAsia="zh-CN"/>
              </w:rPr>
              <w:t>, -2</w:t>
            </w:r>
          </w:p>
        </w:tc>
      </w:tr>
      <w:tr w:rsidR="00ED6F13" w:rsidRPr="00C666FE" w14:paraId="5AD7B1D2" w14:textId="77777777" w:rsidTr="00E12E35">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71B0E263" w14:textId="77777777" w:rsidR="00ED6F13" w:rsidRPr="00C666FE" w:rsidRDefault="00ED6F13" w:rsidP="007F12E1">
            <w:pPr>
              <w:spacing w:after="0"/>
              <w:rPr>
                <w:rFonts w:eastAsiaTheme="minorEastAsia"/>
                <w:i/>
                <w:iCs/>
                <w:lang w:val="en-US" w:eastAsia="zh-TW"/>
              </w:rPr>
            </w:pPr>
            <w:r w:rsidRPr="00C666FE">
              <w:rPr>
                <w:rFonts w:eastAsiaTheme="minorEastAsia"/>
                <w:i/>
                <w:iCs/>
                <w:lang w:val="en-US" w:eastAsia="zh-TW"/>
              </w:rPr>
              <w:t>254</w:t>
            </w:r>
          </w:p>
        </w:tc>
        <w:tc>
          <w:tcPr>
            <w:tcW w:w="1008" w:type="dxa"/>
            <w:tcBorders>
              <w:top w:val="single" w:sz="4" w:space="0" w:color="auto"/>
              <w:left w:val="single" w:sz="4" w:space="0" w:color="auto"/>
              <w:bottom w:val="single" w:sz="4" w:space="0" w:color="auto"/>
              <w:right w:val="single" w:sz="4" w:space="0" w:color="auto"/>
            </w:tcBorders>
            <w:hideMark/>
          </w:tcPr>
          <w:p w14:paraId="29E9F15E" w14:textId="77777777" w:rsidR="00ED6F13" w:rsidRPr="00C666FE" w:rsidRDefault="00ED6F13" w:rsidP="007F12E1">
            <w:pPr>
              <w:spacing w:after="0"/>
              <w:rPr>
                <w:rFonts w:eastAsiaTheme="minorEastAsia"/>
                <w:b/>
                <w:bCs/>
                <w:i/>
                <w:iCs/>
                <w:lang w:val="x-none" w:eastAsia="zh-TW"/>
              </w:rPr>
            </w:pPr>
            <w:r w:rsidRPr="00C666FE">
              <w:rPr>
                <w:rFonts w:eastAsiaTheme="minorEastAsia"/>
                <w:b/>
                <w:bCs/>
                <w:i/>
                <w:iCs/>
                <w:lang w:val="x-none" w:eastAsia="zh-TW"/>
              </w:rPr>
              <w:t>26</w:t>
            </w:r>
          </w:p>
        </w:tc>
        <w:tc>
          <w:tcPr>
            <w:tcW w:w="1067" w:type="dxa"/>
            <w:tcBorders>
              <w:top w:val="single" w:sz="4" w:space="0" w:color="auto"/>
              <w:left w:val="single" w:sz="4" w:space="0" w:color="auto"/>
              <w:bottom w:val="single" w:sz="4" w:space="0" w:color="auto"/>
              <w:right w:val="single" w:sz="4" w:space="0" w:color="auto"/>
            </w:tcBorders>
            <w:hideMark/>
          </w:tcPr>
          <w:p w14:paraId="0EDD714D" w14:textId="77777777" w:rsidR="00ED6F13" w:rsidRPr="00C666FE" w:rsidRDefault="00ED6F13" w:rsidP="007F12E1">
            <w:pPr>
              <w:spacing w:after="0"/>
              <w:rPr>
                <w:b/>
                <w:bCs/>
                <w:i/>
                <w:iCs/>
                <w:lang w:val="en-US" w:eastAsia="zh-CN"/>
              </w:rPr>
            </w:pPr>
            <w:r w:rsidRPr="00C666FE">
              <w:rPr>
                <w:b/>
                <w:bCs/>
                <w:i/>
                <w:iCs/>
                <w:lang w:val="en-US" w:eastAsia="zh-CN"/>
              </w:rPr>
              <w:t>+2</w:t>
            </w:r>
            <w:r w:rsidRPr="00C666FE">
              <w:rPr>
                <w:b/>
                <w:bCs/>
                <w:i/>
                <w:iCs/>
                <w:vertAlign w:val="superscript"/>
                <w:lang w:val="en-US" w:eastAsia="zh-CN"/>
              </w:rPr>
              <w:t>2</w:t>
            </w:r>
          </w:p>
        </w:tc>
        <w:tc>
          <w:tcPr>
            <w:tcW w:w="1008" w:type="dxa"/>
            <w:tcBorders>
              <w:top w:val="single" w:sz="4" w:space="0" w:color="auto"/>
              <w:left w:val="single" w:sz="4" w:space="0" w:color="auto"/>
              <w:bottom w:val="single" w:sz="4" w:space="0" w:color="auto"/>
              <w:right w:val="single" w:sz="4" w:space="0" w:color="auto"/>
            </w:tcBorders>
            <w:hideMark/>
          </w:tcPr>
          <w:p w14:paraId="60505BC1" w14:textId="77777777" w:rsidR="00ED6F13" w:rsidRPr="00C666FE" w:rsidRDefault="00ED6F13" w:rsidP="007F12E1">
            <w:pPr>
              <w:spacing w:after="0"/>
              <w:rPr>
                <w:i/>
                <w:iCs/>
                <w:lang w:val="en-US" w:eastAsia="zh-CN"/>
              </w:rPr>
            </w:pPr>
            <w:r w:rsidRPr="00C666FE">
              <w:rPr>
                <w:i/>
                <w:iCs/>
                <w:lang w:val="en-US" w:eastAsia="zh-CN"/>
              </w:rPr>
              <w:t>23</w:t>
            </w:r>
          </w:p>
        </w:tc>
        <w:tc>
          <w:tcPr>
            <w:tcW w:w="1234" w:type="dxa"/>
            <w:tcBorders>
              <w:top w:val="single" w:sz="4" w:space="0" w:color="auto"/>
              <w:left w:val="single" w:sz="4" w:space="0" w:color="auto"/>
              <w:bottom w:val="single" w:sz="4" w:space="0" w:color="auto"/>
              <w:right w:val="single" w:sz="4" w:space="0" w:color="auto"/>
            </w:tcBorders>
            <w:hideMark/>
          </w:tcPr>
          <w:p w14:paraId="05DCF194" w14:textId="77777777" w:rsidR="00ED6F13" w:rsidRPr="00C666FE" w:rsidRDefault="00ED6F13" w:rsidP="007F12E1">
            <w:pPr>
              <w:spacing w:after="0"/>
              <w:rPr>
                <w:i/>
                <w:iCs/>
                <w:lang w:val="en-US" w:eastAsia="zh-CN"/>
              </w:rPr>
            </w:pPr>
            <w:r w:rsidRPr="00C666FE">
              <w:rPr>
                <w:i/>
                <w:iCs/>
                <w:lang w:val="en-US" w:eastAsia="zh-CN"/>
              </w:rPr>
              <w:t>+2</w:t>
            </w:r>
            <w:r w:rsidRPr="00C666FE">
              <w:rPr>
                <w:i/>
                <w:iCs/>
                <w:vertAlign w:val="superscript"/>
                <w:lang w:val="en-US" w:eastAsia="zh-CN"/>
              </w:rPr>
              <w:t>2</w:t>
            </w:r>
            <w:r w:rsidRPr="00C666FE">
              <w:rPr>
                <w:i/>
                <w:iCs/>
                <w:lang w:val="en-US" w:eastAsia="zh-CN"/>
              </w:rPr>
              <w:t>, -2</w:t>
            </w:r>
          </w:p>
        </w:tc>
        <w:tc>
          <w:tcPr>
            <w:tcW w:w="1079" w:type="dxa"/>
            <w:tcBorders>
              <w:top w:val="single" w:sz="4" w:space="0" w:color="auto"/>
              <w:left w:val="single" w:sz="4" w:space="0" w:color="auto"/>
              <w:bottom w:val="single" w:sz="4" w:space="0" w:color="auto"/>
              <w:right w:val="single" w:sz="4" w:space="0" w:color="auto"/>
            </w:tcBorders>
            <w:hideMark/>
          </w:tcPr>
          <w:p w14:paraId="082C74EA" w14:textId="77777777" w:rsidR="00ED6F13" w:rsidRPr="00C666FE" w:rsidRDefault="00ED6F13" w:rsidP="007F12E1">
            <w:pPr>
              <w:spacing w:after="0"/>
              <w:rPr>
                <w:i/>
                <w:iCs/>
                <w:lang w:val="en-US" w:eastAsia="zh-CN"/>
              </w:rPr>
            </w:pPr>
            <w:r w:rsidRPr="00C666FE">
              <w:rPr>
                <w:i/>
                <w:iCs/>
                <w:lang w:val="en-US" w:eastAsia="zh-CN"/>
              </w:rPr>
              <w:t>20</w:t>
            </w:r>
          </w:p>
        </w:tc>
        <w:tc>
          <w:tcPr>
            <w:tcW w:w="1281" w:type="dxa"/>
            <w:tcBorders>
              <w:top w:val="single" w:sz="4" w:space="0" w:color="auto"/>
              <w:left w:val="single" w:sz="4" w:space="0" w:color="auto"/>
              <w:bottom w:val="single" w:sz="4" w:space="0" w:color="auto"/>
              <w:right w:val="single" w:sz="4" w:space="0" w:color="auto"/>
            </w:tcBorders>
            <w:hideMark/>
          </w:tcPr>
          <w:p w14:paraId="2C8DE6B0" w14:textId="77777777" w:rsidR="00ED6F13" w:rsidRPr="00C666FE" w:rsidRDefault="00ED6F13" w:rsidP="007F12E1">
            <w:pPr>
              <w:spacing w:after="0"/>
              <w:rPr>
                <w:i/>
                <w:iCs/>
                <w:lang w:val="en-US" w:eastAsia="zh-CN"/>
              </w:rPr>
            </w:pPr>
            <w:r w:rsidRPr="00C666FE">
              <w:rPr>
                <w:i/>
                <w:iCs/>
                <w:lang w:val="en-US" w:eastAsia="zh-CN"/>
              </w:rPr>
              <w:t>+2</w:t>
            </w:r>
            <w:r w:rsidRPr="00C666FE">
              <w:rPr>
                <w:i/>
                <w:iCs/>
                <w:vertAlign w:val="superscript"/>
                <w:lang w:val="en-US" w:eastAsia="zh-CN"/>
              </w:rPr>
              <w:t>2</w:t>
            </w:r>
            <w:r w:rsidRPr="00C666FE">
              <w:rPr>
                <w:i/>
                <w:iCs/>
                <w:lang w:val="en-US" w:eastAsia="zh-CN"/>
              </w:rPr>
              <w:t>, -2</w:t>
            </w:r>
          </w:p>
        </w:tc>
      </w:tr>
      <w:tr w:rsidR="00ED6F13" w:rsidRPr="00C666FE" w14:paraId="4B2B4DD0" w14:textId="77777777" w:rsidTr="00E12E35">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1FCDB4DC" w14:textId="77777777" w:rsidR="00ED6F13" w:rsidRPr="00C666FE" w:rsidRDefault="00ED6F13" w:rsidP="007F12E1">
            <w:pPr>
              <w:spacing w:after="0"/>
              <w:rPr>
                <w:rFonts w:eastAsiaTheme="minorEastAsia"/>
                <w:i/>
                <w:iCs/>
                <w:lang w:val="en-US" w:eastAsia="zh-TW"/>
              </w:rPr>
            </w:pPr>
            <w:r w:rsidRPr="00C666FE">
              <w:rPr>
                <w:rFonts w:eastAsiaTheme="minorEastAsia"/>
                <w:i/>
                <w:iCs/>
                <w:lang w:val="en-US" w:eastAsia="zh-TW"/>
              </w:rPr>
              <w:t>253</w:t>
            </w:r>
          </w:p>
        </w:tc>
        <w:tc>
          <w:tcPr>
            <w:tcW w:w="1008" w:type="dxa"/>
            <w:tcBorders>
              <w:top w:val="single" w:sz="4" w:space="0" w:color="auto"/>
              <w:left w:val="single" w:sz="4" w:space="0" w:color="auto"/>
              <w:bottom w:val="single" w:sz="4" w:space="0" w:color="auto"/>
              <w:right w:val="single" w:sz="4" w:space="0" w:color="auto"/>
            </w:tcBorders>
            <w:hideMark/>
          </w:tcPr>
          <w:p w14:paraId="31A02128" w14:textId="77777777" w:rsidR="00ED6F13" w:rsidRPr="00C666FE" w:rsidRDefault="00ED6F13" w:rsidP="007F12E1">
            <w:pPr>
              <w:spacing w:after="0"/>
              <w:rPr>
                <w:rFonts w:eastAsiaTheme="minorEastAsia"/>
                <w:b/>
                <w:bCs/>
                <w:i/>
                <w:iCs/>
                <w:lang w:val="x-none" w:eastAsia="zh-TW"/>
              </w:rPr>
            </w:pPr>
            <w:r w:rsidRPr="00C666FE">
              <w:rPr>
                <w:rFonts w:eastAsiaTheme="minorEastAsia"/>
                <w:b/>
                <w:bCs/>
                <w:i/>
                <w:iCs/>
                <w:lang w:val="x-none" w:eastAsia="zh-TW"/>
              </w:rPr>
              <w:t>26</w:t>
            </w:r>
          </w:p>
        </w:tc>
        <w:tc>
          <w:tcPr>
            <w:tcW w:w="1067" w:type="dxa"/>
            <w:tcBorders>
              <w:top w:val="single" w:sz="4" w:space="0" w:color="auto"/>
              <w:left w:val="single" w:sz="4" w:space="0" w:color="auto"/>
              <w:bottom w:val="single" w:sz="4" w:space="0" w:color="auto"/>
              <w:right w:val="single" w:sz="4" w:space="0" w:color="auto"/>
            </w:tcBorders>
            <w:hideMark/>
          </w:tcPr>
          <w:p w14:paraId="6724CF13" w14:textId="77777777" w:rsidR="00ED6F13" w:rsidRPr="00C666FE" w:rsidRDefault="00ED6F13" w:rsidP="007F12E1">
            <w:pPr>
              <w:spacing w:after="0"/>
              <w:rPr>
                <w:b/>
                <w:bCs/>
                <w:i/>
                <w:iCs/>
                <w:lang w:val="en-US" w:eastAsia="zh-CN"/>
              </w:rPr>
            </w:pPr>
            <w:r w:rsidRPr="00C666FE">
              <w:rPr>
                <w:b/>
                <w:bCs/>
                <w:i/>
                <w:iCs/>
                <w:lang w:val="en-US" w:eastAsia="zh-CN"/>
              </w:rPr>
              <w:t>+2</w:t>
            </w:r>
            <w:r w:rsidRPr="00C666FE">
              <w:rPr>
                <w:b/>
                <w:bCs/>
                <w:i/>
                <w:iCs/>
                <w:vertAlign w:val="superscript"/>
                <w:lang w:val="en-US" w:eastAsia="zh-CN"/>
              </w:rPr>
              <w:t>2</w:t>
            </w:r>
          </w:p>
        </w:tc>
        <w:tc>
          <w:tcPr>
            <w:tcW w:w="1008" w:type="dxa"/>
            <w:tcBorders>
              <w:top w:val="single" w:sz="4" w:space="0" w:color="auto"/>
              <w:left w:val="single" w:sz="4" w:space="0" w:color="auto"/>
              <w:bottom w:val="single" w:sz="4" w:space="0" w:color="auto"/>
              <w:right w:val="single" w:sz="4" w:space="0" w:color="auto"/>
            </w:tcBorders>
            <w:hideMark/>
          </w:tcPr>
          <w:p w14:paraId="0A28FA0D" w14:textId="77777777" w:rsidR="00ED6F13" w:rsidRPr="00C666FE" w:rsidRDefault="00ED6F13" w:rsidP="007F12E1">
            <w:pPr>
              <w:spacing w:after="0"/>
              <w:rPr>
                <w:i/>
                <w:iCs/>
                <w:lang w:val="en-US" w:eastAsia="zh-CN"/>
              </w:rPr>
            </w:pPr>
            <w:r w:rsidRPr="00C666FE">
              <w:rPr>
                <w:i/>
                <w:iCs/>
                <w:lang w:val="en-US" w:eastAsia="zh-CN"/>
              </w:rPr>
              <w:t>23</w:t>
            </w:r>
          </w:p>
        </w:tc>
        <w:tc>
          <w:tcPr>
            <w:tcW w:w="1234" w:type="dxa"/>
            <w:tcBorders>
              <w:top w:val="single" w:sz="4" w:space="0" w:color="auto"/>
              <w:left w:val="single" w:sz="4" w:space="0" w:color="auto"/>
              <w:bottom w:val="single" w:sz="4" w:space="0" w:color="auto"/>
              <w:right w:val="single" w:sz="4" w:space="0" w:color="auto"/>
            </w:tcBorders>
            <w:hideMark/>
          </w:tcPr>
          <w:p w14:paraId="610D78A5" w14:textId="77777777" w:rsidR="00ED6F13" w:rsidRPr="00C666FE" w:rsidRDefault="00ED6F13" w:rsidP="007F12E1">
            <w:pPr>
              <w:spacing w:after="0"/>
              <w:rPr>
                <w:i/>
                <w:iCs/>
                <w:lang w:val="en-US" w:eastAsia="zh-CN"/>
              </w:rPr>
            </w:pPr>
            <w:r w:rsidRPr="00C666FE">
              <w:rPr>
                <w:i/>
                <w:iCs/>
                <w:lang w:val="en-US" w:eastAsia="zh-CN"/>
              </w:rPr>
              <w:t>+2</w:t>
            </w:r>
            <w:r w:rsidRPr="00C666FE">
              <w:rPr>
                <w:i/>
                <w:iCs/>
                <w:vertAlign w:val="superscript"/>
                <w:lang w:val="en-US" w:eastAsia="zh-CN"/>
              </w:rPr>
              <w:t>2</w:t>
            </w:r>
            <w:r w:rsidRPr="00C666FE">
              <w:rPr>
                <w:i/>
                <w:iCs/>
                <w:lang w:val="en-US" w:eastAsia="zh-CN"/>
              </w:rPr>
              <w:t>, -2</w:t>
            </w:r>
          </w:p>
        </w:tc>
        <w:tc>
          <w:tcPr>
            <w:tcW w:w="1079" w:type="dxa"/>
            <w:tcBorders>
              <w:top w:val="single" w:sz="4" w:space="0" w:color="auto"/>
              <w:left w:val="single" w:sz="4" w:space="0" w:color="auto"/>
              <w:bottom w:val="single" w:sz="4" w:space="0" w:color="auto"/>
              <w:right w:val="single" w:sz="4" w:space="0" w:color="auto"/>
            </w:tcBorders>
            <w:hideMark/>
          </w:tcPr>
          <w:p w14:paraId="5CDA4D6C" w14:textId="77777777" w:rsidR="00ED6F13" w:rsidRPr="00C666FE" w:rsidRDefault="00ED6F13" w:rsidP="007F12E1">
            <w:pPr>
              <w:spacing w:after="0"/>
              <w:rPr>
                <w:i/>
                <w:iCs/>
                <w:lang w:val="en-US" w:eastAsia="zh-CN"/>
              </w:rPr>
            </w:pPr>
            <w:r w:rsidRPr="00C666FE">
              <w:rPr>
                <w:i/>
                <w:iCs/>
                <w:lang w:val="en-US" w:eastAsia="zh-CN"/>
              </w:rPr>
              <w:t>20</w:t>
            </w:r>
          </w:p>
        </w:tc>
        <w:tc>
          <w:tcPr>
            <w:tcW w:w="1281" w:type="dxa"/>
            <w:tcBorders>
              <w:top w:val="single" w:sz="4" w:space="0" w:color="auto"/>
              <w:left w:val="single" w:sz="4" w:space="0" w:color="auto"/>
              <w:bottom w:val="single" w:sz="4" w:space="0" w:color="auto"/>
              <w:right w:val="single" w:sz="4" w:space="0" w:color="auto"/>
            </w:tcBorders>
            <w:hideMark/>
          </w:tcPr>
          <w:p w14:paraId="3DD90F43" w14:textId="77777777" w:rsidR="00ED6F13" w:rsidRPr="00C666FE" w:rsidRDefault="00ED6F13" w:rsidP="007F12E1">
            <w:pPr>
              <w:spacing w:after="0"/>
              <w:rPr>
                <w:i/>
                <w:iCs/>
                <w:lang w:val="en-US" w:eastAsia="zh-CN"/>
              </w:rPr>
            </w:pPr>
            <w:r w:rsidRPr="00C666FE">
              <w:rPr>
                <w:i/>
                <w:iCs/>
                <w:lang w:val="en-US" w:eastAsia="zh-CN"/>
              </w:rPr>
              <w:t>+2</w:t>
            </w:r>
            <w:r w:rsidRPr="00C666FE">
              <w:rPr>
                <w:i/>
                <w:iCs/>
                <w:vertAlign w:val="superscript"/>
                <w:lang w:val="en-US" w:eastAsia="zh-CN"/>
              </w:rPr>
              <w:t>2</w:t>
            </w:r>
            <w:r w:rsidRPr="00C666FE">
              <w:rPr>
                <w:i/>
                <w:iCs/>
                <w:lang w:val="en-US" w:eastAsia="zh-CN"/>
              </w:rPr>
              <w:t>, -2</w:t>
            </w:r>
          </w:p>
        </w:tc>
      </w:tr>
      <w:tr w:rsidR="00ED6F13" w:rsidRPr="00C666FE" w14:paraId="24AADEC8" w14:textId="77777777" w:rsidTr="00E12E35">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5755018C" w14:textId="77777777" w:rsidR="00ED6F13" w:rsidRPr="00C666FE" w:rsidRDefault="00ED6F13" w:rsidP="007F12E1">
            <w:pPr>
              <w:spacing w:after="0"/>
              <w:rPr>
                <w:rFonts w:eastAsiaTheme="minorEastAsia"/>
                <w:i/>
                <w:iCs/>
                <w:lang w:val="en-US" w:eastAsia="zh-TW"/>
              </w:rPr>
            </w:pPr>
            <w:r w:rsidRPr="00C666FE">
              <w:rPr>
                <w:rFonts w:eastAsiaTheme="minorEastAsia"/>
                <w:i/>
                <w:iCs/>
                <w:lang w:val="en-US" w:eastAsia="zh-TW"/>
              </w:rPr>
              <w:t>252</w:t>
            </w:r>
          </w:p>
        </w:tc>
        <w:tc>
          <w:tcPr>
            <w:tcW w:w="1008" w:type="dxa"/>
            <w:tcBorders>
              <w:top w:val="single" w:sz="4" w:space="0" w:color="auto"/>
              <w:left w:val="single" w:sz="4" w:space="0" w:color="auto"/>
              <w:bottom w:val="single" w:sz="4" w:space="0" w:color="auto"/>
              <w:right w:val="single" w:sz="4" w:space="0" w:color="auto"/>
            </w:tcBorders>
            <w:hideMark/>
          </w:tcPr>
          <w:p w14:paraId="732941A8" w14:textId="77777777" w:rsidR="00ED6F13" w:rsidRPr="00C666FE" w:rsidRDefault="00ED6F13" w:rsidP="007F12E1">
            <w:pPr>
              <w:spacing w:after="0"/>
              <w:rPr>
                <w:rFonts w:eastAsiaTheme="minorEastAsia"/>
                <w:b/>
                <w:bCs/>
                <w:i/>
                <w:iCs/>
                <w:lang w:val="x-none" w:eastAsia="zh-TW"/>
              </w:rPr>
            </w:pPr>
            <w:r w:rsidRPr="00C666FE">
              <w:rPr>
                <w:rFonts w:eastAsiaTheme="minorEastAsia"/>
                <w:b/>
                <w:bCs/>
                <w:i/>
                <w:iCs/>
                <w:lang w:val="x-none" w:eastAsia="zh-TW"/>
              </w:rPr>
              <w:t>26</w:t>
            </w:r>
          </w:p>
        </w:tc>
        <w:tc>
          <w:tcPr>
            <w:tcW w:w="1067" w:type="dxa"/>
            <w:tcBorders>
              <w:top w:val="single" w:sz="4" w:space="0" w:color="auto"/>
              <w:left w:val="single" w:sz="4" w:space="0" w:color="auto"/>
              <w:bottom w:val="single" w:sz="4" w:space="0" w:color="auto"/>
              <w:right w:val="single" w:sz="4" w:space="0" w:color="auto"/>
            </w:tcBorders>
            <w:hideMark/>
          </w:tcPr>
          <w:p w14:paraId="10C8B628" w14:textId="77777777" w:rsidR="00ED6F13" w:rsidRPr="00C666FE" w:rsidRDefault="00ED6F13" w:rsidP="007F12E1">
            <w:pPr>
              <w:spacing w:after="0"/>
              <w:rPr>
                <w:b/>
                <w:bCs/>
                <w:i/>
                <w:iCs/>
                <w:lang w:val="en-US" w:eastAsia="zh-CN"/>
              </w:rPr>
            </w:pPr>
            <w:r w:rsidRPr="00C666FE">
              <w:rPr>
                <w:b/>
                <w:bCs/>
                <w:i/>
                <w:iCs/>
                <w:lang w:val="en-US" w:eastAsia="zh-CN"/>
              </w:rPr>
              <w:t>+2</w:t>
            </w:r>
            <w:r w:rsidRPr="00C666FE">
              <w:rPr>
                <w:b/>
                <w:bCs/>
                <w:i/>
                <w:iCs/>
                <w:vertAlign w:val="superscript"/>
                <w:lang w:val="en-US" w:eastAsia="zh-CN"/>
              </w:rPr>
              <w:t>2</w:t>
            </w:r>
          </w:p>
        </w:tc>
        <w:tc>
          <w:tcPr>
            <w:tcW w:w="1008" w:type="dxa"/>
            <w:tcBorders>
              <w:top w:val="single" w:sz="4" w:space="0" w:color="auto"/>
              <w:left w:val="single" w:sz="4" w:space="0" w:color="auto"/>
              <w:bottom w:val="single" w:sz="4" w:space="0" w:color="auto"/>
              <w:right w:val="single" w:sz="4" w:space="0" w:color="auto"/>
            </w:tcBorders>
            <w:hideMark/>
          </w:tcPr>
          <w:p w14:paraId="7F00D433" w14:textId="77777777" w:rsidR="00ED6F13" w:rsidRPr="00C666FE" w:rsidRDefault="00ED6F13" w:rsidP="007F12E1">
            <w:pPr>
              <w:spacing w:after="0"/>
              <w:rPr>
                <w:i/>
                <w:iCs/>
                <w:lang w:val="en-US" w:eastAsia="zh-CN"/>
              </w:rPr>
            </w:pPr>
            <w:r w:rsidRPr="00C666FE">
              <w:rPr>
                <w:i/>
                <w:iCs/>
                <w:lang w:val="en-US" w:eastAsia="zh-CN"/>
              </w:rPr>
              <w:t>23</w:t>
            </w:r>
          </w:p>
        </w:tc>
        <w:tc>
          <w:tcPr>
            <w:tcW w:w="1234" w:type="dxa"/>
            <w:tcBorders>
              <w:top w:val="single" w:sz="4" w:space="0" w:color="auto"/>
              <w:left w:val="single" w:sz="4" w:space="0" w:color="auto"/>
              <w:bottom w:val="single" w:sz="4" w:space="0" w:color="auto"/>
              <w:right w:val="single" w:sz="4" w:space="0" w:color="auto"/>
            </w:tcBorders>
            <w:hideMark/>
          </w:tcPr>
          <w:p w14:paraId="5DD9A728" w14:textId="77777777" w:rsidR="00ED6F13" w:rsidRPr="00C666FE" w:rsidRDefault="00ED6F13" w:rsidP="007F12E1">
            <w:pPr>
              <w:spacing w:after="0"/>
              <w:rPr>
                <w:i/>
                <w:iCs/>
                <w:lang w:val="en-US" w:eastAsia="zh-CN"/>
              </w:rPr>
            </w:pPr>
            <w:r w:rsidRPr="00C666FE">
              <w:rPr>
                <w:i/>
                <w:iCs/>
                <w:lang w:val="en-US" w:eastAsia="zh-CN"/>
              </w:rPr>
              <w:t>+2</w:t>
            </w:r>
            <w:r w:rsidRPr="00C666FE">
              <w:rPr>
                <w:i/>
                <w:iCs/>
                <w:vertAlign w:val="superscript"/>
                <w:lang w:val="en-US" w:eastAsia="zh-CN"/>
              </w:rPr>
              <w:t>2</w:t>
            </w:r>
            <w:r w:rsidRPr="00C666FE">
              <w:rPr>
                <w:i/>
                <w:iCs/>
                <w:lang w:val="en-US" w:eastAsia="zh-CN"/>
              </w:rPr>
              <w:t>, -2</w:t>
            </w:r>
          </w:p>
        </w:tc>
        <w:tc>
          <w:tcPr>
            <w:tcW w:w="1079" w:type="dxa"/>
            <w:tcBorders>
              <w:top w:val="single" w:sz="4" w:space="0" w:color="auto"/>
              <w:left w:val="single" w:sz="4" w:space="0" w:color="auto"/>
              <w:bottom w:val="single" w:sz="4" w:space="0" w:color="auto"/>
              <w:right w:val="single" w:sz="4" w:space="0" w:color="auto"/>
            </w:tcBorders>
            <w:hideMark/>
          </w:tcPr>
          <w:p w14:paraId="01EE827A" w14:textId="77777777" w:rsidR="00ED6F13" w:rsidRPr="00C666FE" w:rsidRDefault="00ED6F13" w:rsidP="007F12E1">
            <w:pPr>
              <w:spacing w:after="0"/>
              <w:rPr>
                <w:i/>
                <w:iCs/>
                <w:lang w:val="en-US" w:eastAsia="zh-CN"/>
              </w:rPr>
            </w:pPr>
            <w:r w:rsidRPr="00C666FE">
              <w:rPr>
                <w:i/>
                <w:iCs/>
                <w:lang w:val="en-US" w:eastAsia="zh-CN"/>
              </w:rPr>
              <w:t>20</w:t>
            </w:r>
          </w:p>
        </w:tc>
        <w:tc>
          <w:tcPr>
            <w:tcW w:w="1281" w:type="dxa"/>
            <w:tcBorders>
              <w:top w:val="single" w:sz="4" w:space="0" w:color="auto"/>
              <w:left w:val="single" w:sz="4" w:space="0" w:color="auto"/>
              <w:bottom w:val="single" w:sz="4" w:space="0" w:color="auto"/>
              <w:right w:val="single" w:sz="4" w:space="0" w:color="auto"/>
            </w:tcBorders>
            <w:hideMark/>
          </w:tcPr>
          <w:p w14:paraId="361026BD" w14:textId="77777777" w:rsidR="00ED6F13" w:rsidRPr="00C666FE" w:rsidRDefault="00ED6F13" w:rsidP="007F12E1">
            <w:pPr>
              <w:spacing w:after="0"/>
              <w:rPr>
                <w:i/>
                <w:iCs/>
                <w:lang w:val="en-US" w:eastAsia="zh-CN"/>
              </w:rPr>
            </w:pPr>
            <w:r w:rsidRPr="00C666FE">
              <w:rPr>
                <w:i/>
                <w:iCs/>
                <w:lang w:val="en-US" w:eastAsia="zh-CN"/>
              </w:rPr>
              <w:t>+2</w:t>
            </w:r>
            <w:r w:rsidRPr="00C666FE">
              <w:rPr>
                <w:i/>
                <w:iCs/>
                <w:vertAlign w:val="superscript"/>
                <w:lang w:val="en-US" w:eastAsia="zh-CN"/>
              </w:rPr>
              <w:t>2</w:t>
            </w:r>
            <w:r w:rsidRPr="00C666FE">
              <w:rPr>
                <w:i/>
                <w:iCs/>
                <w:lang w:val="en-US" w:eastAsia="zh-CN"/>
              </w:rPr>
              <w:t>, -2</w:t>
            </w:r>
          </w:p>
        </w:tc>
      </w:tr>
      <w:tr w:rsidR="00ED6F13" w:rsidRPr="00C666FE" w14:paraId="12DD3183" w14:textId="77777777" w:rsidTr="00E12E35">
        <w:trPr>
          <w:jc w:val="center"/>
        </w:trPr>
        <w:tc>
          <w:tcPr>
            <w:tcW w:w="8382" w:type="dxa"/>
            <w:gridSpan w:val="7"/>
            <w:tcBorders>
              <w:top w:val="single" w:sz="4" w:space="0" w:color="auto"/>
              <w:left w:val="single" w:sz="4" w:space="0" w:color="auto"/>
              <w:bottom w:val="single" w:sz="4" w:space="0" w:color="auto"/>
              <w:right w:val="single" w:sz="4" w:space="0" w:color="auto"/>
            </w:tcBorders>
            <w:vAlign w:val="center"/>
            <w:hideMark/>
          </w:tcPr>
          <w:p w14:paraId="4A315906" w14:textId="77777777" w:rsidR="00ED6F13" w:rsidRPr="00C666FE" w:rsidRDefault="00ED6F13" w:rsidP="007F12E1">
            <w:pPr>
              <w:pStyle w:val="TAN"/>
              <w:rPr>
                <w:rFonts w:cs="Arial"/>
                <w:i/>
                <w:iCs/>
                <w:lang w:eastAsia="zh-TW"/>
              </w:rPr>
            </w:pPr>
            <w:r w:rsidRPr="00C666FE">
              <w:rPr>
                <w:rFonts w:cs="Arial"/>
                <w:i/>
                <w:iCs/>
              </w:rPr>
              <w:t>NOTE 1:</w:t>
            </w:r>
            <w:r w:rsidRPr="00C666FE">
              <w:rPr>
                <w:rFonts w:cs="Arial"/>
                <w:i/>
                <w:iCs/>
              </w:rPr>
              <w:tab/>
            </w:r>
            <w:proofErr w:type="spellStart"/>
            <w:r w:rsidRPr="00C666FE">
              <w:rPr>
                <w:rFonts w:cs="Arial"/>
                <w:i/>
                <w:iCs/>
              </w:rPr>
              <w:t>P</w:t>
            </w:r>
            <w:r w:rsidRPr="00C666FE">
              <w:rPr>
                <w:rFonts w:cs="Arial"/>
                <w:i/>
                <w:iCs/>
                <w:vertAlign w:val="subscript"/>
              </w:rPr>
              <w:t>PowerClass</w:t>
            </w:r>
            <w:proofErr w:type="spellEnd"/>
            <w:r w:rsidRPr="00C666FE">
              <w:rPr>
                <w:rFonts w:cs="Arial"/>
                <w:i/>
                <w:iCs/>
              </w:rPr>
              <w:t xml:space="preserve"> is the maximum UE power specified without </w:t>
            </w:r>
            <w:proofErr w:type="gramStart"/>
            <w:r w:rsidRPr="00C666FE">
              <w:rPr>
                <w:rFonts w:cs="Arial"/>
                <w:i/>
                <w:iCs/>
              </w:rPr>
              <w:t>taking into account</w:t>
            </w:r>
            <w:proofErr w:type="gramEnd"/>
            <w:r w:rsidRPr="00C666FE">
              <w:rPr>
                <w:rFonts w:cs="Arial"/>
                <w:i/>
                <w:iCs/>
              </w:rPr>
              <w:t xml:space="preserve"> the tolerance.</w:t>
            </w:r>
          </w:p>
          <w:p w14:paraId="62312820" w14:textId="77777777" w:rsidR="00ED6F13" w:rsidRPr="00C666FE" w:rsidRDefault="00ED6F13" w:rsidP="007F12E1">
            <w:pPr>
              <w:pStyle w:val="TAN"/>
              <w:rPr>
                <w:rFonts w:cs="Arial"/>
                <w:b/>
                <w:bCs/>
                <w:i/>
                <w:iCs/>
              </w:rPr>
            </w:pPr>
            <w:r w:rsidRPr="00C666FE">
              <w:rPr>
                <w:rFonts w:cs="Arial"/>
                <w:b/>
                <w:bCs/>
                <w:i/>
                <w:iCs/>
              </w:rPr>
              <w:t>NOTE 2: When UEs recognizes and supports NTN HD-FDD operation in XXX region, the upper tolerance requirement can be increased from +2dB to [+2.7dB or +TT-NTN-HDFDD].</w:t>
            </w:r>
          </w:p>
        </w:tc>
      </w:tr>
    </w:tbl>
    <w:p w14:paraId="71B17067" w14:textId="77777777" w:rsidR="00ED6F13" w:rsidRPr="00C666FE" w:rsidRDefault="00ED6F13">
      <w:pPr>
        <w:pStyle w:val="ListParagraph"/>
        <w:numPr>
          <w:ilvl w:val="0"/>
          <w:numId w:val="26"/>
        </w:numPr>
        <w:overflowPunct/>
        <w:autoSpaceDE/>
        <w:autoSpaceDN/>
        <w:adjustRightInd/>
        <w:spacing w:after="0"/>
        <w:ind w:firstLineChars="0"/>
        <w:textAlignment w:val="auto"/>
        <w:rPr>
          <w:b/>
          <w:bCs/>
          <w:i/>
          <w:iCs/>
          <w:lang w:eastAsia="zh-TW"/>
        </w:rPr>
      </w:pPr>
      <w:r w:rsidRPr="00C666FE">
        <w:rPr>
          <w:b/>
          <w:bCs/>
          <w:i/>
          <w:iCs/>
          <w:lang w:eastAsia="zh-TW"/>
        </w:rPr>
        <w:t xml:space="preserve">Option 2: Add additional UE capability and NW signal to control NTN HD-FDD power increment. </w:t>
      </w:r>
    </w:p>
    <w:p w14:paraId="3F3201E0" w14:textId="77777777" w:rsidR="00ED6F13" w:rsidRPr="00C666FE" w:rsidRDefault="00ED6F13">
      <w:pPr>
        <w:pStyle w:val="ListParagraph"/>
        <w:numPr>
          <w:ilvl w:val="0"/>
          <w:numId w:val="26"/>
        </w:numPr>
        <w:overflowPunct/>
        <w:autoSpaceDE/>
        <w:autoSpaceDN/>
        <w:adjustRightInd/>
        <w:spacing w:after="0"/>
        <w:ind w:firstLineChars="0"/>
        <w:textAlignment w:val="auto"/>
        <w:rPr>
          <w:rFonts w:eastAsiaTheme="minorEastAsia"/>
          <w:b/>
          <w:bCs/>
          <w:i/>
          <w:iCs/>
          <w:lang w:eastAsia="zh-TW"/>
        </w:rPr>
      </w:pPr>
      <w:r w:rsidRPr="00C666FE">
        <w:rPr>
          <w:rFonts w:eastAsiaTheme="minorEastAsia"/>
          <w:b/>
          <w:bCs/>
          <w:i/>
          <w:iCs/>
          <w:lang w:eastAsia="zh-TW"/>
        </w:rPr>
        <w:t>Option 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3"/>
        <w:gridCol w:w="955"/>
        <w:gridCol w:w="1067"/>
        <w:gridCol w:w="992"/>
        <w:gridCol w:w="1276"/>
        <w:gridCol w:w="1134"/>
        <w:gridCol w:w="1167"/>
      </w:tblGrid>
      <w:tr w:rsidR="00ED6F13" w:rsidRPr="00C666FE" w14:paraId="5DE70B1D" w14:textId="77777777" w:rsidTr="00E12E35">
        <w:trPr>
          <w:jc w:val="center"/>
        </w:trPr>
        <w:tc>
          <w:tcPr>
            <w:tcW w:w="1773" w:type="dxa"/>
            <w:tcBorders>
              <w:top w:val="single" w:sz="4" w:space="0" w:color="auto"/>
              <w:left w:val="single" w:sz="4" w:space="0" w:color="auto"/>
              <w:bottom w:val="single" w:sz="4" w:space="0" w:color="auto"/>
              <w:right w:val="single" w:sz="4" w:space="0" w:color="auto"/>
            </w:tcBorders>
            <w:vAlign w:val="center"/>
            <w:hideMark/>
          </w:tcPr>
          <w:p w14:paraId="7C7EBBEC" w14:textId="77777777" w:rsidR="00ED6F13" w:rsidRPr="00C666FE" w:rsidRDefault="00ED6F13" w:rsidP="007F12E1">
            <w:pPr>
              <w:spacing w:after="0"/>
              <w:rPr>
                <w:i/>
                <w:iCs/>
              </w:rPr>
            </w:pPr>
            <w:r w:rsidRPr="00C666FE">
              <w:rPr>
                <w:i/>
                <w:iCs/>
              </w:rPr>
              <w:t>EUTRA band</w:t>
            </w:r>
          </w:p>
        </w:tc>
        <w:tc>
          <w:tcPr>
            <w:tcW w:w="955" w:type="dxa"/>
            <w:tcBorders>
              <w:top w:val="single" w:sz="4" w:space="0" w:color="auto"/>
              <w:left w:val="single" w:sz="4" w:space="0" w:color="auto"/>
              <w:bottom w:val="single" w:sz="4" w:space="0" w:color="auto"/>
              <w:right w:val="single" w:sz="4" w:space="0" w:color="auto"/>
            </w:tcBorders>
            <w:hideMark/>
          </w:tcPr>
          <w:p w14:paraId="24FC4CDD" w14:textId="77777777" w:rsidR="00ED6F13" w:rsidRPr="00C666FE" w:rsidRDefault="00ED6F13" w:rsidP="007F12E1">
            <w:pPr>
              <w:spacing w:after="0"/>
              <w:rPr>
                <w:b/>
                <w:bCs/>
                <w:i/>
                <w:iCs/>
                <w:lang w:eastAsia="zh-TW"/>
              </w:rPr>
            </w:pPr>
            <w:r w:rsidRPr="00C666FE">
              <w:rPr>
                <w:b/>
                <w:bCs/>
                <w:i/>
                <w:iCs/>
              </w:rPr>
              <w:t>Class 2</w:t>
            </w:r>
          </w:p>
          <w:p w14:paraId="7E1D8523" w14:textId="77777777" w:rsidR="00ED6F13" w:rsidRPr="00C666FE" w:rsidRDefault="00ED6F13" w:rsidP="007F12E1">
            <w:pPr>
              <w:spacing w:after="0"/>
              <w:rPr>
                <w:b/>
                <w:bCs/>
                <w:i/>
                <w:iCs/>
              </w:rPr>
            </w:pPr>
            <w:r w:rsidRPr="00C666FE">
              <w:rPr>
                <w:b/>
                <w:bCs/>
                <w:i/>
                <w:iCs/>
              </w:rPr>
              <w:t>(dBm)</w:t>
            </w:r>
          </w:p>
        </w:tc>
        <w:tc>
          <w:tcPr>
            <w:tcW w:w="1067" w:type="dxa"/>
            <w:tcBorders>
              <w:top w:val="single" w:sz="4" w:space="0" w:color="auto"/>
              <w:left w:val="single" w:sz="4" w:space="0" w:color="auto"/>
              <w:bottom w:val="single" w:sz="4" w:space="0" w:color="auto"/>
              <w:right w:val="single" w:sz="4" w:space="0" w:color="auto"/>
            </w:tcBorders>
            <w:hideMark/>
          </w:tcPr>
          <w:p w14:paraId="4D897B29" w14:textId="77777777" w:rsidR="00ED6F13" w:rsidRPr="00C666FE" w:rsidRDefault="00ED6F13" w:rsidP="007F12E1">
            <w:pPr>
              <w:spacing w:after="0"/>
              <w:rPr>
                <w:b/>
                <w:bCs/>
                <w:i/>
                <w:iCs/>
              </w:rPr>
            </w:pPr>
            <w:r w:rsidRPr="00C666FE">
              <w:rPr>
                <w:b/>
                <w:bCs/>
                <w:i/>
                <w:iCs/>
              </w:rPr>
              <w:t>Tolerance</w:t>
            </w:r>
          </w:p>
          <w:p w14:paraId="2E46C004" w14:textId="77777777" w:rsidR="00ED6F13" w:rsidRPr="00C666FE" w:rsidRDefault="00ED6F13" w:rsidP="007F12E1">
            <w:pPr>
              <w:spacing w:after="0"/>
              <w:rPr>
                <w:b/>
                <w:bCs/>
                <w:i/>
                <w:iCs/>
              </w:rPr>
            </w:pPr>
            <w:r w:rsidRPr="00C666FE">
              <w:rPr>
                <w:b/>
                <w:bCs/>
                <w:i/>
                <w:iCs/>
              </w:rPr>
              <w:t>(dB)</w:t>
            </w:r>
          </w:p>
        </w:tc>
        <w:tc>
          <w:tcPr>
            <w:tcW w:w="992" w:type="dxa"/>
            <w:tcBorders>
              <w:top w:val="single" w:sz="4" w:space="0" w:color="auto"/>
              <w:left w:val="single" w:sz="4" w:space="0" w:color="auto"/>
              <w:bottom w:val="single" w:sz="4" w:space="0" w:color="auto"/>
              <w:right w:val="single" w:sz="4" w:space="0" w:color="auto"/>
            </w:tcBorders>
            <w:hideMark/>
          </w:tcPr>
          <w:p w14:paraId="6B413769" w14:textId="77777777" w:rsidR="00ED6F13" w:rsidRPr="00C666FE" w:rsidRDefault="00ED6F13" w:rsidP="007F12E1">
            <w:pPr>
              <w:spacing w:after="0"/>
              <w:rPr>
                <w:i/>
                <w:iCs/>
              </w:rPr>
            </w:pPr>
            <w:r w:rsidRPr="00C666FE">
              <w:rPr>
                <w:i/>
                <w:iCs/>
              </w:rPr>
              <w:t>Class 3 (dBm)</w:t>
            </w:r>
          </w:p>
        </w:tc>
        <w:tc>
          <w:tcPr>
            <w:tcW w:w="1276" w:type="dxa"/>
            <w:tcBorders>
              <w:top w:val="single" w:sz="4" w:space="0" w:color="auto"/>
              <w:left w:val="single" w:sz="4" w:space="0" w:color="auto"/>
              <w:bottom w:val="single" w:sz="4" w:space="0" w:color="auto"/>
              <w:right w:val="single" w:sz="4" w:space="0" w:color="auto"/>
            </w:tcBorders>
            <w:hideMark/>
          </w:tcPr>
          <w:p w14:paraId="3FF7AECE" w14:textId="77777777" w:rsidR="00ED6F13" w:rsidRPr="00C666FE" w:rsidRDefault="00ED6F13" w:rsidP="007F12E1">
            <w:pPr>
              <w:spacing w:after="0"/>
              <w:rPr>
                <w:i/>
                <w:iCs/>
              </w:rPr>
            </w:pPr>
            <w:r w:rsidRPr="00C666FE">
              <w:rPr>
                <w:i/>
                <w:iCs/>
              </w:rPr>
              <w:t>Tolerance (dB)</w:t>
            </w:r>
          </w:p>
        </w:tc>
        <w:tc>
          <w:tcPr>
            <w:tcW w:w="1134" w:type="dxa"/>
            <w:tcBorders>
              <w:top w:val="single" w:sz="4" w:space="0" w:color="auto"/>
              <w:left w:val="single" w:sz="4" w:space="0" w:color="auto"/>
              <w:bottom w:val="single" w:sz="4" w:space="0" w:color="auto"/>
              <w:right w:val="single" w:sz="4" w:space="0" w:color="auto"/>
            </w:tcBorders>
            <w:hideMark/>
          </w:tcPr>
          <w:p w14:paraId="1BF9F1D3" w14:textId="77777777" w:rsidR="00ED6F13" w:rsidRPr="00C666FE" w:rsidRDefault="00ED6F13" w:rsidP="007F12E1">
            <w:pPr>
              <w:spacing w:after="0"/>
              <w:rPr>
                <w:i/>
                <w:iCs/>
              </w:rPr>
            </w:pPr>
            <w:r w:rsidRPr="00C666FE">
              <w:rPr>
                <w:i/>
                <w:iCs/>
              </w:rPr>
              <w:t>Class 5 (dBm)</w:t>
            </w:r>
          </w:p>
        </w:tc>
        <w:tc>
          <w:tcPr>
            <w:tcW w:w="1167" w:type="dxa"/>
            <w:tcBorders>
              <w:top w:val="single" w:sz="4" w:space="0" w:color="auto"/>
              <w:left w:val="single" w:sz="4" w:space="0" w:color="auto"/>
              <w:bottom w:val="single" w:sz="4" w:space="0" w:color="auto"/>
              <w:right w:val="single" w:sz="4" w:space="0" w:color="auto"/>
            </w:tcBorders>
            <w:hideMark/>
          </w:tcPr>
          <w:p w14:paraId="5EBEEF16" w14:textId="77777777" w:rsidR="00ED6F13" w:rsidRPr="00C666FE" w:rsidRDefault="00ED6F13" w:rsidP="007F12E1">
            <w:pPr>
              <w:spacing w:after="0"/>
              <w:rPr>
                <w:i/>
                <w:iCs/>
              </w:rPr>
            </w:pPr>
            <w:r w:rsidRPr="00C666FE">
              <w:rPr>
                <w:i/>
                <w:iCs/>
              </w:rPr>
              <w:t>Tolerance (dB)</w:t>
            </w:r>
          </w:p>
        </w:tc>
      </w:tr>
      <w:tr w:rsidR="00ED6F13" w:rsidRPr="00C666FE" w14:paraId="5C74F013" w14:textId="77777777" w:rsidTr="00E12E35">
        <w:trPr>
          <w:jc w:val="center"/>
        </w:trPr>
        <w:tc>
          <w:tcPr>
            <w:tcW w:w="1773" w:type="dxa"/>
            <w:tcBorders>
              <w:top w:val="single" w:sz="4" w:space="0" w:color="auto"/>
              <w:left w:val="single" w:sz="4" w:space="0" w:color="auto"/>
              <w:bottom w:val="single" w:sz="4" w:space="0" w:color="auto"/>
              <w:right w:val="single" w:sz="4" w:space="0" w:color="auto"/>
            </w:tcBorders>
            <w:vAlign w:val="center"/>
            <w:hideMark/>
          </w:tcPr>
          <w:p w14:paraId="03A23580" w14:textId="77777777" w:rsidR="00ED6F13" w:rsidRPr="00C666FE" w:rsidRDefault="00ED6F13" w:rsidP="007F12E1">
            <w:pPr>
              <w:spacing w:after="0"/>
              <w:rPr>
                <w:i/>
                <w:iCs/>
                <w:lang w:val="en-US" w:eastAsia="zh-CN"/>
              </w:rPr>
            </w:pPr>
            <w:r w:rsidRPr="00C666FE">
              <w:rPr>
                <w:i/>
                <w:iCs/>
                <w:lang w:val="en-US" w:eastAsia="zh-CN"/>
              </w:rPr>
              <w:t>256</w:t>
            </w:r>
          </w:p>
        </w:tc>
        <w:tc>
          <w:tcPr>
            <w:tcW w:w="955" w:type="dxa"/>
            <w:tcBorders>
              <w:top w:val="single" w:sz="4" w:space="0" w:color="auto"/>
              <w:left w:val="single" w:sz="4" w:space="0" w:color="auto"/>
              <w:bottom w:val="single" w:sz="4" w:space="0" w:color="auto"/>
              <w:right w:val="single" w:sz="4" w:space="0" w:color="auto"/>
            </w:tcBorders>
            <w:hideMark/>
          </w:tcPr>
          <w:p w14:paraId="00EB1A70" w14:textId="77777777" w:rsidR="00ED6F13" w:rsidRPr="00C666FE" w:rsidRDefault="00ED6F13" w:rsidP="007F12E1">
            <w:pPr>
              <w:spacing w:after="0"/>
              <w:rPr>
                <w:rFonts w:eastAsiaTheme="minorEastAsia"/>
                <w:b/>
                <w:bCs/>
                <w:i/>
                <w:iCs/>
                <w:lang w:val="x-none" w:eastAsia="zh-TW"/>
              </w:rPr>
            </w:pPr>
            <w:r w:rsidRPr="00C666FE">
              <w:rPr>
                <w:rFonts w:eastAsiaTheme="minorEastAsia"/>
                <w:b/>
                <w:bCs/>
                <w:i/>
                <w:iCs/>
                <w:lang w:val="x-none" w:eastAsia="zh-TW"/>
              </w:rPr>
              <w:t>26</w:t>
            </w:r>
          </w:p>
        </w:tc>
        <w:tc>
          <w:tcPr>
            <w:tcW w:w="1067" w:type="dxa"/>
            <w:tcBorders>
              <w:top w:val="single" w:sz="4" w:space="0" w:color="auto"/>
              <w:left w:val="single" w:sz="4" w:space="0" w:color="auto"/>
              <w:bottom w:val="single" w:sz="4" w:space="0" w:color="auto"/>
              <w:right w:val="single" w:sz="4" w:space="0" w:color="auto"/>
            </w:tcBorders>
            <w:hideMark/>
          </w:tcPr>
          <w:p w14:paraId="5661F13C" w14:textId="77777777" w:rsidR="00ED6F13" w:rsidRPr="00C666FE" w:rsidRDefault="00ED6F13" w:rsidP="007F12E1">
            <w:pPr>
              <w:spacing w:after="0"/>
              <w:rPr>
                <w:b/>
                <w:bCs/>
                <w:i/>
                <w:iCs/>
              </w:rPr>
            </w:pPr>
            <w:r w:rsidRPr="00C666FE">
              <w:rPr>
                <w:b/>
                <w:bCs/>
                <w:i/>
                <w:iCs/>
                <w:lang w:val="en-US" w:eastAsia="zh-CN"/>
              </w:rPr>
              <w:t>+2</w:t>
            </w:r>
            <w:r w:rsidRPr="00C666FE">
              <w:rPr>
                <w:b/>
                <w:bCs/>
                <w:i/>
                <w:iCs/>
                <w:vertAlign w:val="superscript"/>
                <w:lang w:val="en-US"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06706DA2" w14:textId="77777777" w:rsidR="00ED6F13" w:rsidRPr="00C666FE" w:rsidRDefault="00ED6F13" w:rsidP="007F12E1">
            <w:pPr>
              <w:spacing w:after="0"/>
              <w:rPr>
                <w:i/>
                <w:iCs/>
                <w:lang w:val="en-US" w:eastAsia="zh-CN"/>
              </w:rPr>
            </w:pPr>
            <w:r w:rsidRPr="00C666FE">
              <w:rPr>
                <w:i/>
                <w:iCs/>
                <w:lang w:val="en-US" w:eastAsia="zh-CN"/>
              </w:rPr>
              <w:t>23</w:t>
            </w:r>
          </w:p>
        </w:tc>
        <w:tc>
          <w:tcPr>
            <w:tcW w:w="1276" w:type="dxa"/>
            <w:tcBorders>
              <w:top w:val="single" w:sz="4" w:space="0" w:color="auto"/>
              <w:left w:val="single" w:sz="4" w:space="0" w:color="auto"/>
              <w:bottom w:val="single" w:sz="4" w:space="0" w:color="auto"/>
              <w:right w:val="single" w:sz="4" w:space="0" w:color="auto"/>
            </w:tcBorders>
            <w:hideMark/>
          </w:tcPr>
          <w:p w14:paraId="222A8ED5" w14:textId="77777777" w:rsidR="00ED6F13" w:rsidRPr="00C666FE" w:rsidRDefault="00ED6F13" w:rsidP="007F12E1">
            <w:pPr>
              <w:spacing w:after="0"/>
              <w:rPr>
                <w:i/>
                <w:iCs/>
                <w:lang w:val="en-US" w:eastAsia="zh-CN"/>
              </w:rPr>
            </w:pPr>
            <w:r w:rsidRPr="00C666FE">
              <w:rPr>
                <w:i/>
                <w:iCs/>
                <w:lang w:val="en-US" w:eastAsia="zh-CN"/>
              </w:rPr>
              <w:t>+2</w:t>
            </w:r>
            <w:r w:rsidRPr="00C666FE">
              <w:rPr>
                <w:i/>
                <w:iCs/>
                <w:vertAlign w:val="superscript"/>
                <w:lang w:val="en-US" w:eastAsia="zh-CN"/>
              </w:rPr>
              <w:t>2</w:t>
            </w:r>
            <w:r w:rsidRPr="00C666FE">
              <w:rPr>
                <w:i/>
                <w:iCs/>
                <w:lang w:val="en-US" w:eastAsia="zh-CN"/>
              </w:rPr>
              <w:t>, -2</w:t>
            </w:r>
          </w:p>
        </w:tc>
        <w:tc>
          <w:tcPr>
            <w:tcW w:w="1134" w:type="dxa"/>
            <w:tcBorders>
              <w:top w:val="single" w:sz="4" w:space="0" w:color="auto"/>
              <w:left w:val="single" w:sz="4" w:space="0" w:color="auto"/>
              <w:bottom w:val="single" w:sz="4" w:space="0" w:color="auto"/>
              <w:right w:val="single" w:sz="4" w:space="0" w:color="auto"/>
            </w:tcBorders>
            <w:hideMark/>
          </w:tcPr>
          <w:p w14:paraId="55B656F2" w14:textId="77777777" w:rsidR="00ED6F13" w:rsidRPr="00C666FE" w:rsidRDefault="00ED6F13" w:rsidP="007F12E1">
            <w:pPr>
              <w:spacing w:after="0"/>
              <w:rPr>
                <w:i/>
                <w:iCs/>
                <w:lang w:val="en-US" w:eastAsia="zh-CN"/>
              </w:rPr>
            </w:pPr>
            <w:r w:rsidRPr="00C666FE">
              <w:rPr>
                <w:i/>
                <w:iCs/>
                <w:lang w:val="en-US" w:eastAsia="zh-CN"/>
              </w:rPr>
              <w:t>20</w:t>
            </w:r>
          </w:p>
        </w:tc>
        <w:tc>
          <w:tcPr>
            <w:tcW w:w="1167" w:type="dxa"/>
            <w:tcBorders>
              <w:top w:val="single" w:sz="4" w:space="0" w:color="auto"/>
              <w:left w:val="single" w:sz="4" w:space="0" w:color="auto"/>
              <w:bottom w:val="single" w:sz="4" w:space="0" w:color="auto"/>
              <w:right w:val="single" w:sz="4" w:space="0" w:color="auto"/>
            </w:tcBorders>
            <w:hideMark/>
          </w:tcPr>
          <w:p w14:paraId="4F326C63" w14:textId="77777777" w:rsidR="00ED6F13" w:rsidRPr="00C666FE" w:rsidRDefault="00ED6F13" w:rsidP="007F12E1">
            <w:pPr>
              <w:spacing w:after="0"/>
              <w:rPr>
                <w:i/>
                <w:iCs/>
                <w:lang w:val="en-US" w:eastAsia="zh-CN"/>
              </w:rPr>
            </w:pPr>
            <w:r w:rsidRPr="00C666FE">
              <w:rPr>
                <w:i/>
                <w:iCs/>
                <w:lang w:val="en-US" w:eastAsia="zh-CN"/>
              </w:rPr>
              <w:t>+2</w:t>
            </w:r>
            <w:r w:rsidRPr="00C666FE">
              <w:rPr>
                <w:i/>
                <w:iCs/>
                <w:vertAlign w:val="superscript"/>
                <w:lang w:val="en-US" w:eastAsia="zh-CN"/>
              </w:rPr>
              <w:t>2</w:t>
            </w:r>
            <w:r w:rsidRPr="00C666FE">
              <w:rPr>
                <w:i/>
                <w:iCs/>
                <w:lang w:val="en-US" w:eastAsia="zh-CN"/>
              </w:rPr>
              <w:t>, -2</w:t>
            </w:r>
          </w:p>
        </w:tc>
      </w:tr>
      <w:tr w:rsidR="00ED6F13" w:rsidRPr="00C666FE" w14:paraId="13D60B75" w14:textId="77777777" w:rsidTr="00E12E35">
        <w:trPr>
          <w:jc w:val="center"/>
        </w:trPr>
        <w:tc>
          <w:tcPr>
            <w:tcW w:w="1773" w:type="dxa"/>
            <w:tcBorders>
              <w:top w:val="single" w:sz="4" w:space="0" w:color="auto"/>
              <w:left w:val="single" w:sz="4" w:space="0" w:color="auto"/>
              <w:bottom w:val="single" w:sz="4" w:space="0" w:color="auto"/>
              <w:right w:val="single" w:sz="4" w:space="0" w:color="auto"/>
            </w:tcBorders>
            <w:vAlign w:val="center"/>
            <w:hideMark/>
          </w:tcPr>
          <w:p w14:paraId="0D2AE824" w14:textId="77777777" w:rsidR="00ED6F13" w:rsidRPr="00C666FE" w:rsidRDefault="00ED6F13" w:rsidP="007F12E1">
            <w:pPr>
              <w:spacing w:after="0"/>
              <w:rPr>
                <w:i/>
                <w:iCs/>
                <w:lang w:val="en-US" w:eastAsia="zh-CN"/>
              </w:rPr>
            </w:pPr>
            <w:r w:rsidRPr="00C666FE">
              <w:rPr>
                <w:rFonts w:eastAsiaTheme="minorEastAsia"/>
                <w:i/>
                <w:iCs/>
                <w:lang w:val="en-US"/>
              </w:rPr>
              <w:t>255</w:t>
            </w:r>
          </w:p>
        </w:tc>
        <w:tc>
          <w:tcPr>
            <w:tcW w:w="955" w:type="dxa"/>
            <w:tcBorders>
              <w:top w:val="single" w:sz="4" w:space="0" w:color="auto"/>
              <w:left w:val="single" w:sz="4" w:space="0" w:color="auto"/>
              <w:bottom w:val="single" w:sz="4" w:space="0" w:color="auto"/>
              <w:right w:val="single" w:sz="4" w:space="0" w:color="auto"/>
            </w:tcBorders>
            <w:hideMark/>
          </w:tcPr>
          <w:p w14:paraId="42185B62" w14:textId="77777777" w:rsidR="00ED6F13" w:rsidRPr="00C666FE" w:rsidRDefault="00ED6F13" w:rsidP="007F12E1">
            <w:pPr>
              <w:spacing w:after="0"/>
              <w:rPr>
                <w:rFonts w:eastAsiaTheme="minorEastAsia"/>
                <w:b/>
                <w:bCs/>
                <w:i/>
                <w:iCs/>
                <w:lang w:val="x-none" w:eastAsia="zh-TW"/>
              </w:rPr>
            </w:pPr>
            <w:r w:rsidRPr="00C666FE">
              <w:rPr>
                <w:rFonts w:eastAsiaTheme="minorEastAsia"/>
                <w:b/>
                <w:bCs/>
                <w:i/>
                <w:iCs/>
                <w:lang w:val="x-none" w:eastAsia="zh-TW"/>
              </w:rPr>
              <w:t>26</w:t>
            </w:r>
          </w:p>
        </w:tc>
        <w:tc>
          <w:tcPr>
            <w:tcW w:w="1067" w:type="dxa"/>
            <w:tcBorders>
              <w:top w:val="single" w:sz="4" w:space="0" w:color="auto"/>
              <w:left w:val="single" w:sz="4" w:space="0" w:color="auto"/>
              <w:bottom w:val="single" w:sz="4" w:space="0" w:color="auto"/>
              <w:right w:val="single" w:sz="4" w:space="0" w:color="auto"/>
            </w:tcBorders>
            <w:hideMark/>
          </w:tcPr>
          <w:p w14:paraId="3B76A22F" w14:textId="77777777" w:rsidR="00ED6F13" w:rsidRPr="00C666FE" w:rsidRDefault="00ED6F13" w:rsidP="007F12E1">
            <w:pPr>
              <w:spacing w:after="0"/>
              <w:rPr>
                <w:b/>
                <w:bCs/>
                <w:i/>
                <w:iCs/>
                <w:lang w:val="en-US" w:eastAsia="zh-CN"/>
              </w:rPr>
            </w:pPr>
            <w:r w:rsidRPr="00C666FE">
              <w:rPr>
                <w:b/>
                <w:bCs/>
                <w:i/>
                <w:iCs/>
                <w:lang w:val="en-US" w:eastAsia="zh-CN"/>
              </w:rPr>
              <w:t>+2</w:t>
            </w:r>
            <w:r w:rsidRPr="00C666FE">
              <w:rPr>
                <w:b/>
                <w:bCs/>
                <w:i/>
                <w:iCs/>
                <w:vertAlign w:val="superscript"/>
                <w:lang w:val="en-US"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5138A7E9" w14:textId="77777777" w:rsidR="00ED6F13" w:rsidRPr="00C666FE" w:rsidRDefault="00ED6F13" w:rsidP="007F12E1">
            <w:pPr>
              <w:spacing w:after="0"/>
              <w:rPr>
                <w:i/>
                <w:iCs/>
                <w:lang w:val="en-US" w:eastAsia="zh-CN"/>
              </w:rPr>
            </w:pPr>
            <w:r w:rsidRPr="00C666FE">
              <w:rPr>
                <w:i/>
                <w:iCs/>
                <w:lang w:val="en-US" w:eastAsia="zh-CN"/>
              </w:rPr>
              <w:t>23</w:t>
            </w:r>
          </w:p>
        </w:tc>
        <w:tc>
          <w:tcPr>
            <w:tcW w:w="1276" w:type="dxa"/>
            <w:tcBorders>
              <w:top w:val="single" w:sz="4" w:space="0" w:color="auto"/>
              <w:left w:val="single" w:sz="4" w:space="0" w:color="auto"/>
              <w:bottom w:val="single" w:sz="4" w:space="0" w:color="auto"/>
              <w:right w:val="single" w:sz="4" w:space="0" w:color="auto"/>
            </w:tcBorders>
            <w:hideMark/>
          </w:tcPr>
          <w:p w14:paraId="058E7063" w14:textId="77777777" w:rsidR="00ED6F13" w:rsidRPr="00C666FE" w:rsidRDefault="00ED6F13" w:rsidP="007F12E1">
            <w:pPr>
              <w:spacing w:after="0"/>
              <w:rPr>
                <w:i/>
                <w:iCs/>
                <w:lang w:val="en-US" w:eastAsia="zh-CN"/>
              </w:rPr>
            </w:pPr>
            <w:r w:rsidRPr="00C666FE">
              <w:rPr>
                <w:i/>
                <w:iCs/>
                <w:lang w:val="en-US" w:eastAsia="zh-CN"/>
              </w:rPr>
              <w:t>+2</w:t>
            </w:r>
            <w:r w:rsidRPr="00C666FE">
              <w:rPr>
                <w:i/>
                <w:iCs/>
                <w:vertAlign w:val="superscript"/>
                <w:lang w:val="en-US" w:eastAsia="zh-CN"/>
              </w:rPr>
              <w:t>2</w:t>
            </w:r>
            <w:r w:rsidRPr="00C666FE">
              <w:rPr>
                <w:i/>
                <w:iCs/>
                <w:lang w:val="en-US" w:eastAsia="zh-CN"/>
              </w:rPr>
              <w:t>, -2</w:t>
            </w:r>
          </w:p>
        </w:tc>
        <w:tc>
          <w:tcPr>
            <w:tcW w:w="1134" w:type="dxa"/>
            <w:tcBorders>
              <w:top w:val="single" w:sz="4" w:space="0" w:color="auto"/>
              <w:left w:val="single" w:sz="4" w:space="0" w:color="auto"/>
              <w:bottom w:val="single" w:sz="4" w:space="0" w:color="auto"/>
              <w:right w:val="single" w:sz="4" w:space="0" w:color="auto"/>
            </w:tcBorders>
            <w:hideMark/>
          </w:tcPr>
          <w:p w14:paraId="447A382B" w14:textId="77777777" w:rsidR="00ED6F13" w:rsidRPr="00C666FE" w:rsidRDefault="00ED6F13" w:rsidP="007F12E1">
            <w:pPr>
              <w:spacing w:after="0"/>
              <w:rPr>
                <w:i/>
                <w:iCs/>
                <w:lang w:val="en-US" w:eastAsia="zh-CN"/>
              </w:rPr>
            </w:pPr>
            <w:r w:rsidRPr="00C666FE">
              <w:rPr>
                <w:i/>
                <w:iCs/>
                <w:lang w:val="en-US" w:eastAsia="zh-CN"/>
              </w:rPr>
              <w:t>20</w:t>
            </w:r>
          </w:p>
        </w:tc>
        <w:tc>
          <w:tcPr>
            <w:tcW w:w="1167" w:type="dxa"/>
            <w:tcBorders>
              <w:top w:val="single" w:sz="4" w:space="0" w:color="auto"/>
              <w:left w:val="single" w:sz="4" w:space="0" w:color="auto"/>
              <w:bottom w:val="single" w:sz="4" w:space="0" w:color="auto"/>
              <w:right w:val="single" w:sz="4" w:space="0" w:color="auto"/>
            </w:tcBorders>
            <w:hideMark/>
          </w:tcPr>
          <w:p w14:paraId="1FC997EC" w14:textId="77777777" w:rsidR="00ED6F13" w:rsidRPr="00C666FE" w:rsidRDefault="00ED6F13" w:rsidP="007F12E1">
            <w:pPr>
              <w:spacing w:after="0"/>
              <w:rPr>
                <w:i/>
                <w:iCs/>
                <w:lang w:val="en-US" w:eastAsia="zh-CN"/>
              </w:rPr>
            </w:pPr>
            <w:r w:rsidRPr="00C666FE">
              <w:rPr>
                <w:i/>
                <w:iCs/>
                <w:lang w:val="en-US" w:eastAsia="zh-CN"/>
              </w:rPr>
              <w:t>+2</w:t>
            </w:r>
            <w:r w:rsidRPr="00C666FE">
              <w:rPr>
                <w:i/>
                <w:iCs/>
                <w:vertAlign w:val="superscript"/>
                <w:lang w:val="en-US" w:eastAsia="zh-CN"/>
              </w:rPr>
              <w:t>2</w:t>
            </w:r>
            <w:r w:rsidRPr="00C666FE">
              <w:rPr>
                <w:i/>
                <w:iCs/>
                <w:lang w:val="en-US" w:eastAsia="zh-CN"/>
              </w:rPr>
              <w:t>, -2</w:t>
            </w:r>
          </w:p>
        </w:tc>
      </w:tr>
      <w:tr w:rsidR="00ED6F13" w:rsidRPr="00C666FE" w14:paraId="3EFA3415" w14:textId="77777777" w:rsidTr="00E12E35">
        <w:trPr>
          <w:jc w:val="center"/>
        </w:trPr>
        <w:tc>
          <w:tcPr>
            <w:tcW w:w="1773" w:type="dxa"/>
            <w:tcBorders>
              <w:top w:val="single" w:sz="4" w:space="0" w:color="auto"/>
              <w:left w:val="single" w:sz="4" w:space="0" w:color="auto"/>
              <w:bottom w:val="single" w:sz="4" w:space="0" w:color="auto"/>
              <w:right w:val="single" w:sz="4" w:space="0" w:color="auto"/>
            </w:tcBorders>
            <w:vAlign w:val="center"/>
            <w:hideMark/>
          </w:tcPr>
          <w:p w14:paraId="15824F5D" w14:textId="77777777" w:rsidR="00ED6F13" w:rsidRPr="00C666FE" w:rsidRDefault="00ED6F13" w:rsidP="007F12E1">
            <w:pPr>
              <w:spacing w:after="0"/>
              <w:rPr>
                <w:rFonts w:eastAsiaTheme="minorEastAsia"/>
                <w:i/>
                <w:iCs/>
                <w:lang w:val="en-US"/>
              </w:rPr>
            </w:pPr>
            <w:r w:rsidRPr="00C666FE">
              <w:rPr>
                <w:rFonts w:eastAsiaTheme="minorEastAsia"/>
                <w:i/>
                <w:iCs/>
                <w:lang w:val="en-US" w:eastAsia="zh-TW"/>
              </w:rPr>
              <w:t>254</w:t>
            </w:r>
          </w:p>
        </w:tc>
        <w:tc>
          <w:tcPr>
            <w:tcW w:w="955" w:type="dxa"/>
            <w:tcBorders>
              <w:top w:val="single" w:sz="4" w:space="0" w:color="auto"/>
              <w:left w:val="single" w:sz="4" w:space="0" w:color="auto"/>
              <w:bottom w:val="single" w:sz="4" w:space="0" w:color="auto"/>
              <w:right w:val="single" w:sz="4" w:space="0" w:color="auto"/>
            </w:tcBorders>
            <w:hideMark/>
          </w:tcPr>
          <w:p w14:paraId="432B5DAE" w14:textId="77777777" w:rsidR="00ED6F13" w:rsidRPr="00C666FE" w:rsidRDefault="00ED6F13" w:rsidP="007F12E1">
            <w:pPr>
              <w:spacing w:after="0"/>
              <w:rPr>
                <w:rFonts w:eastAsiaTheme="minorEastAsia"/>
                <w:b/>
                <w:bCs/>
                <w:i/>
                <w:iCs/>
                <w:lang w:val="x-none" w:eastAsia="zh-TW"/>
              </w:rPr>
            </w:pPr>
            <w:r w:rsidRPr="00C666FE">
              <w:rPr>
                <w:rFonts w:eastAsiaTheme="minorEastAsia"/>
                <w:b/>
                <w:bCs/>
                <w:i/>
                <w:iCs/>
                <w:lang w:val="x-none" w:eastAsia="zh-TW"/>
              </w:rPr>
              <w:t>26</w:t>
            </w:r>
          </w:p>
        </w:tc>
        <w:tc>
          <w:tcPr>
            <w:tcW w:w="1067" w:type="dxa"/>
            <w:tcBorders>
              <w:top w:val="single" w:sz="4" w:space="0" w:color="auto"/>
              <w:left w:val="single" w:sz="4" w:space="0" w:color="auto"/>
              <w:bottom w:val="single" w:sz="4" w:space="0" w:color="auto"/>
              <w:right w:val="single" w:sz="4" w:space="0" w:color="auto"/>
            </w:tcBorders>
            <w:hideMark/>
          </w:tcPr>
          <w:p w14:paraId="71B5AD35" w14:textId="77777777" w:rsidR="00ED6F13" w:rsidRPr="00C666FE" w:rsidRDefault="00ED6F13" w:rsidP="007F12E1">
            <w:pPr>
              <w:spacing w:after="0"/>
              <w:rPr>
                <w:b/>
                <w:bCs/>
                <w:i/>
                <w:iCs/>
                <w:lang w:val="en-US" w:eastAsia="zh-CN"/>
              </w:rPr>
            </w:pPr>
            <w:r w:rsidRPr="00C666FE">
              <w:rPr>
                <w:b/>
                <w:bCs/>
                <w:i/>
                <w:iCs/>
                <w:lang w:val="en-US" w:eastAsia="zh-CN"/>
              </w:rPr>
              <w:t>+2</w:t>
            </w:r>
            <w:r w:rsidRPr="00C666FE">
              <w:rPr>
                <w:b/>
                <w:bCs/>
                <w:i/>
                <w:iCs/>
                <w:vertAlign w:val="superscript"/>
                <w:lang w:val="en-US"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61C2B1A7" w14:textId="77777777" w:rsidR="00ED6F13" w:rsidRPr="00C666FE" w:rsidRDefault="00ED6F13" w:rsidP="007F12E1">
            <w:pPr>
              <w:spacing w:after="0"/>
              <w:rPr>
                <w:i/>
                <w:iCs/>
                <w:lang w:val="en-US" w:eastAsia="zh-CN"/>
              </w:rPr>
            </w:pPr>
            <w:r w:rsidRPr="00C666FE">
              <w:rPr>
                <w:i/>
                <w:iCs/>
                <w:lang w:val="en-US" w:eastAsia="zh-CN"/>
              </w:rPr>
              <w:t>23</w:t>
            </w:r>
          </w:p>
        </w:tc>
        <w:tc>
          <w:tcPr>
            <w:tcW w:w="1276" w:type="dxa"/>
            <w:tcBorders>
              <w:top w:val="single" w:sz="4" w:space="0" w:color="auto"/>
              <w:left w:val="single" w:sz="4" w:space="0" w:color="auto"/>
              <w:bottom w:val="single" w:sz="4" w:space="0" w:color="auto"/>
              <w:right w:val="single" w:sz="4" w:space="0" w:color="auto"/>
            </w:tcBorders>
            <w:hideMark/>
          </w:tcPr>
          <w:p w14:paraId="052646FD" w14:textId="77777777" w:rsidR="00ED6F13" w:rsidRPr="00C666FE" w:rsidRDefault="00ED6F13" w:rsidP="007F12E1">
            <w:pPr>
              <w:spacing w:after="0"/>
              <w:rPr>
                <w:i/>
                <w:iCs/>
                <w:lang w:val="en-US" w:eastAsia="zh-CN"/>
              </w:rPr>
            </w:pPr>
            <w:r w:rsidRPr="00C666FE">
              <w:rPr>
                <w:i/>
                <w:iCs/>
                <w:lang w:val="en-US" w:eastAsia="zh-CN"/>
              </w:rPr>
              <w:t>+2</w:t>
            </w:r>
            <w:r w:rsidRPr="00C666FE">
              <w:rPr>
                <w:i/>
                <w:iCs/>
                <w:vertAlign w:val="superscript"/>
                <w:lang w:val="en-US" w:eastAsia="zh-CN"/>
              </w:rPr>
              <w:t>2</w:t>
            </w:r>
            <w:r w:rsidRPr="00C666FE">
              <w:rPr>
                <w:i/>
                <w:iCs/>
                <w:lang w:val="en-US" w:eastAsia="zh-CN"/>
              </w:rPr>
              <w:t>, -2</w:t>
            </w:r>
          </w:p>
        </w:tc>
        <w:tc>
          <w:tcPr>
            <w:tcW w:w="1134" w:type="dxa"/>
            <w:tcBorders>
              <w:top w:val="single" w:sz="4" w:space="0" w:color="auto"/>
              <w:left w:val="single" w:sz="4" w:space="0" w:color="auto"/>
              <w:bottom w:val="single" w:sz="4" w:space="0" w:color="auto"/>
              <w:right w:val="single" w:sz="4" w:space="0" w:color="auto"/>
            </w:tcBorders>
            <w:hideMark/>
          </w:tcPr>
          <w:p w14:paraId="287DF9EE" w14:textId="77777777" w:rsidR="00ED6F13" w:rsidRPr="00C666FE" w:rsidRDefault="00ED6F13" w:rsidP="007F12E1">
            <w:pPr>
              <w:spacing w:after="0"/>
              <w:rPr>
                <w:i/>
                <w:iCs/>
                <w:lang w:val="en-US" w:eastAsia="zh-CN"/>
              </w:rPr>
            </w:pPr>
            <w:r w:rsidRPr="00C666FE">
              <w:rPr>
                <w:i/>
                <w:iCs/>
                <w:lang w:val="en-US" w:eastAsia="zh-CN"/>
              </w:rPr>
              <w:t>20</w:t>
            </w:r>
          </w:p>
        </w:tc>
        <w:tc>
          <w:tcPr>
            <w:tcW w:w="1167" w:type="dxa"/>
            <w:tcBorders>
              <w:top w:val="single" w:sz="4" w:space="0" w:color="auto"/>
              <w:left w:val="single" w:sz="4" w:space="0" w:color="auto"/>
              <w:bottom w:val="single" w:sz="4" w:space="0" w:color="auto"/>
              <w:right w:val="single" w:sz="4" w:space="0" w:color="auto"/>
            </w:tcBorders>
            <w:hideMark/>
          </w:tcPr>
          <w:p w14:paraId="03E9E4C6" w14:textId="77777777" w:rsidR="00ED6F13" w:rsidRPr="00C666FE" w:rsidRDefault="00ED6F13" w:rsidP="007F12E1">
            <w:pPr>
              <w:spacing w:after="0"/>
              <w:rPr>
                <w:i/>
                <w:iCs/>
                <w:lang w:val="en-US" w:eastAsia="zh-CN"/>
              </w:rPr>
            </w:pPr>
            <w:r w:rsidRPr="00C666FE">
              <w:rPr>
                <w:i/>
                <w:iCs/>
                <w:lang w:val="en-US" w:eastAsia="zh-CN"/>
              </w:rPr>
              <w:t>+2</w:t>
            </w:r>
            <w:r w:rsidRPr="00C666FE">
              <w:rPr>
                <w:i/>
                <w:iCs/>
                <w:vertAlign w:val="superscript"/>
                <w:lang w:val="en-US" w:eastAsia="zh-CN"/>
              </w:rPr>
              <w:t>2</w:t>
            </w:r>
            <w:r w:rsidRPr="00C666FE">
              <w:rPr>
                <w:i/>
                <w:iCs/>
                <w:lang w:val="en-US" w:eastAsia="zh-CN"/>
              </w:rPr>
              <w:t>, -2</w:t>
            </w:r>
          </w:p>
        </w:tc>
      </w:tr>
      <w:tr w:rsidR="00ED6F13" w:rsidRPr="00C666FE" w14:paraId="7730ED02" w14:textId="77777777" w:rsidTr="00E12E35">
        <w:trPr>
          <w:jc w:val="center"/>
        </w:trPr>
        <w:tc>
          <w:tcPr>
            <w:tcW w:w="1773" w:type="dxa"/>
            <w:tcBorders>
              <w:top w:val="single" w:sz="4" w:space="0" w:color="auto"/>
              <w:left w:val="single" w:sz="4" w:space="0" w:color="auto"/>
              <w:bottom w:val="single" w:sz="4" w:space="0" w:color="auto"/>
              <w:right w:val="single" w:sz="4" w:space="0" w:color="auto"/>
            </w:tcBorders>
            <w:vAlign w:val="center"/>
            <w:hideMark/>
          </w:tcPr>
          <w:p w14:paraId="1FACCD4B" w14:textId="77777777" w:rsidR="00ED6F13" w:rsidRPr="00C666FE" w:rsidRDefault="00ED6F13" w:rsidP="007F12E1">
            <w:pPr>
              <w:spacing w:after="0"/>
              <w:rPr>
                <w:rFonts w:eastAsiaTheme="minorEastAsia"/>
                <w:i/>
                <w:iCs/>
                <w:lang w:val="en-US"/>
              </w:rPr>
            </w:pPr>
            <w:r w:rsidRPr="00C666FE">
              <w:rPr>
                <w:rFonts w:eastAsiaTheme="minorEastAsia"/>
                <w:i/>
                <w:iCs/>
                <w:lang w:val="en-US" w:eastAsia="zh-TW"/>
              </w:rPr>
              <w:t>253</w:t>
            </w:r>
          </w:p>
        </w:tc>
        <w:tc>
          <w:tcPr>
            <w:tcW w:w="955" w:type="dxa"/>
            <w:tcBorders>
              <w:top w:val="single" w:sz="4" w:space="0" w:color="auto"/>
              <w:left w:val="single" w:sz="4" w:space="0" w:color="auto"/>
              <w:bottom w:val="single" w:sz="4" w:space="0" w:color="auto"/>
              <w:right w:val="single" w:sz="4" w:space="0" w:color="auto"/>
            </w:tcBorders>
            <w:hideMark/>
          </w:tcPr>
          <w:p w14:paraId="434C6A8C" w14:textId="77777777" w:rsidR="00ED6F13" w:rsidRPr="00C666FE" w:rsidRDefault="00ED6F13" w:rsidP="007F12E1">
            <w:pPr>
              <w:spacing w:after="0"/>
              <w:rPr>
                <w:rFonts w:eastAsiaTheme="minorEastAsia"/>
                <w:b/>
                <w:bCs/>
                <w:i/>
                <w:iCs/>
                <w:lang w:val="x-none" w:eastAsia="zh-TW"/>
              </w:rPr>
            </w:pPr>
            <w:r w:rsidRPr="00C666FE">
              <w:rPr>
                <w:rFonts w:eastAsiaTheme="minorEastAsia"/>
                <w:b/>
                <w:bCs/>
                <w:i/>
                <w:iCs/>
                <w:lang w:val="x-none" w:eastAsia="zh-TW"/>
              </w:rPr>
              <w:t>26</w:t>
            </w:r>
          </w:p>
        </w:tc>
        <w:tc>
          <w:tcPr>
            <w:tcW w:w="1067" w:type="dxa"/>
            <w:tcBorders>
              <w:top w:val="single" w:sz="4" w:space="0" w:color="auto"/>
              <w:left w:val="single" w:sz="4" w:space="0" w:color="auto"/>
              <w:bottom w:val="single" w:sz="4" w:space="0" w:color="auto"/>
              <w:right w:val="single" w:sz="4" w:space="0" w:color="auto"/>
            </w:tcBorders>
            <w:hideMark/>
          </w:tcPr>
          <w:p w14:paraId="65A04E74" w14:textId="77777777" w:rsidR="00ED6F13" w:rsidRPr="00C666FE" w:rsidRDefault="00ED6F13" w:rsidP="007F12E1">
            <w:pPr>
              <w:spacing w:after="0"/>
              <w:rPr>
                <w:b/>
                <w:bCs/>
                <w:i/>
                <w:iCs/>
                <w:lang w:val="en-US" w:eastAsia="zh-CN"/>
              </w:rPr>
            </w:pPr>
            <w:r w:rsidRPr="00C666FE">
              <w:rPr>
                <w:b/>
                <w:bCs/>
                <w:i/>
                <w:iCs/>
                <w:lang w:val="en-US" w:eastAsia="zh-CN"/>
              </w:rPr>
              <w:t>+2</w:t>
            </w:r>
            <w:r w:rsidRPr="00C666FE">
              <w:rPr>
                <w:b/>
                <w:bCs/>
                <w:i/>
                <w:iCs/>
                <w:vertAlign w:val="superscript"/>
                <w:lang w:val="en-US"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51EEB0ED" w14:textId="77777777" w:rsidR="00ED6F13" w:rsidRPr="00C666FE" w:rsidRDefault="00ED6F13" w:rsidP="007F12E1">
            <w:pPr>
              <w:spacing w:after="0"/>
              <w:rPr>
                <w:i/>
                <w:iCs/>
                <w:lang w:val="en-US" w:eastAsia="zh-CN"/>
              </w:rPr>
            </w:pPr>
            <w:r w:rsidRPr="00C666FE">
              <w:rPr>
                <w:i/>
                <w:iCs/>
                <w:lang w:val="en-US" w:eastAsia="zh-CN"/>
              </w:rPr>
              <w:t>23</w:t>
            </w:r>
          </w:p>
        </w:tc>
        <w:tc>
          <w:tcPr>
            <w:tcW w:w="1276" w:type="dxa"/>
            <w:tcBorders>
              <w:top w:val="single" w:sz="4" w:space="0" w:color="auto"/>
              <w:left w:val="single" w:sz="4" w:space="0" w:color="auto"/>
              <w:bottom w:val="single" w:sz="4" w:space="0" w:color="auto"/>
              <w:right w:val="single" w:sz="4" w:space="0" w:color="auto"/>
            </w:tcBorders>
            <w:hideMark/>
          </w:tcPr>
          <w:p w14:paraId="4D064672" w14:textId="77777777" w:rsidR="00ED6F13" w:rsidRPr="00C666FE" w:rsidRDefault="00ED6F13" w:rsidP="007F12E1">
            <w:pPr>
              <w:spacing w:after="0"/>
              <w:rPr>
                <w:i/>
                <w:iCs/>
                <w:lang w:val="en-US" w:eastAsia="zh-CN"/>
              </w:rPr>
            </w:pPr>
            <w:r w:rsidRPr="00C666FE">
              <w:rPr>
                <w:i/>
                <w:iCs/>
                <w:lang w:val="en-US" w:eastAsia="zh-CN"/>
              </w:rPr>
              <w:t>+2</w:t>
            </w:r>
            <w:r w:rsidRPr="00C666FE">
              <w:rPr>
                <w:i/>
                <w:iCs/>
                <w:vertAlign w:val="superscript"/>
                <w:lang w:val="en-US" w:eastAsia="zh-CN"/>
              </w:rPr>
              <w:t>2</w:t>
            </w:r>
            <w:r w:rsidRPr="00C666FE">
              <w:rPr>
                <w:i/>
                <w:iCs/>
                <w:lang w:val="en-US" w:eastAsia="zh-CN"/>
              </w:rPr>
              <w:t>, -2</w:t>
            </w:r>
          </w:p>
        </w:tc>
        <w:tc>
          <w:tcPr>
            <w:tcW w:w="1134" w:type="dxa"/>
            <w:tcBorders>
              <w:top w:val="single" w:sz="4" w:space="0" w:color="auto"/>
              <w:left w:val="single" w:sz="4" w:space="0" w:color="auto"/>
              <w:bottom w:val="single" w:sz="4" w:space="0" w:color="auto"/>
              <w:right w:val="single" w:sz="4" w:space="0" w:color="auto"/>
            </w:tcBorders>
            <w:hideMark/>
          </w:tcPr>
          <w:p w14:paraId="04C94ECC" w14:textId="77777777" w:rsidR="00ED6F13" w:rsidRPr="00C666FE" w:rsidRDefault="00ED6F13" w:rsidP="007F12E1">
            <w:pPr>
              <w:spacing w:after="0"/>
              <w:rPr>
                <w:i/>
                <w:iCs/>
                <w:lang w:val="en-US" w:eastAsia="zh-CN"/>
              </w:rPr>
            </w:pPr>
            <w:r w:rsidRPr="00C666FE">
              <w:rPr>
                <w:i/>
                <w:iCs/>
                <w:lang w:val="en-US" w:eastAsia="zh-CN"/>
              </w:rPr>
              <w:t>20</w:t>
            </w:r>
          </w:p>
        </w:tc>
        <w:tc>
          <w:tcPr>
            <w:tcW w:w="1167" w:type="dxa"/>
            <w:tcBorders>
              <w:top w:val="single" w:sz="4" w:space="0" w:color="auto"/>
              <w:left w:val="single" w:sz="4" w:space="0" w:color="auto"/>
              <w:bottom w:val="single" w:sz="4" w:space="0" w:color="auto"/>
              <w:right w:val="single" w:sz="4" w:space="0" w:color="auto"/>
            </w:tcBorders>
            <w:hideMark/>
          </w:tcPr>
          <w:p w14:paraId="39E0913F" w14:textId="77777777" w:rsidR="00ED6F13" w:rsidRPr="00C666FE" w:rsidRDefault="00ED6F13" w:rsidP="007F12E1">
            <w:pPr>
              <w:spacing w:after="0"/>
              <w:rPr>
                <w:i/>
                <w:iCs/>
                <w:lang w:val="en-US" w:eastAsia="zh-CN"/>
              </w:rPr>
            </w:pPr>
            <w:r w:rsidRPr="00C666FE">
              <w:rPr>
                <w:i/>
                <w:iCs/>
                <w:lang w:val="en-US" w:eastAsia="zh-CN"/>
              </w:rPr>
              <w:t>+2</w:t>
            </w:r>
            <w:r w:rsidRPr="00C666FE">
              <w:rPr>
                <w:i/>
                <w:iCs/>
                <w:vertAlign w:val="superscript"/>
                <w:lang w:val="en-US" w:eastAsia="zh-CN"/>
              </w:rPr>
              <w:t>2</w:t>
            </w:r>
            <w:r w:rsidRPr="00C666FE">
              <w:rPr>
                <w:i/>
                <w:iCs/>
                <w:lang w:val="en-US" w:eastAsia="zh-CN"/>
              </w:rPr>
              <w:t>, -2</w:t>
            </w:r>
          </w:p>
        </w:tc>
      </w:tr>
      <w:tr w:rsidR="00ED6F13" w:rsidRPr="00C666FE" w14:paraId="4A43E268" w14:textId="77777777" w:rsidTr="00E12E35">
        <w:trPr>
          <w:jc w:val="center"/>
        </w:trPr>
        <w:tc>
          <w:tcPr>
            <w:tcW w:w="1773" w:type="dxa"/>
            <w:tcBorders>
              <w:top w:val="single" w:sz="4" w:space="0" w:color="auto"/>
              <w:left w:val="single" w:sz="4" w:space="0" w:color="auto"/>
              <w:bottom w:val="single" w:sz="4" w:space="0" w:color="auto"/>
              <w:right w:val="single" w:sz="4" w:space="0" w:color="auto"/>
            </w:tcBorders>
            <w:vAlign w:val="center"/>
            <w:hideMark/>
          </w:tcPr>
          <w:p w14:paraId="2B015EBD" w14:textId="77777777" w:rsidR="00ED6F13" w:rsidRPr="00C666FE" w:rsidRDefault="00ED6F13" w:rsidP="007F12E1">
            <w:pPr>
              <w:spacing w:after="0"/>
              <w:rPr>
                <w:rFonts w:eastAsiaTheme="minorEastAsia"/>
                <w:i/>
                <w:iCs/>
                <w:lang w:val="en-US"/>
              </w:rPr>
            </w:pPr>
            <w:r w:rsidRPr="00C666FE">
              <w:rPr>
                <w:rFonts w:eastAsiaTheme="minorEastAsia"/>
                <w:i/>
                <w:iCs/>
                <w:lang w:val="en-US" w:eastAsia="zh-TW"/>
              </w:rPr>
              <w:t>252</w:t>
            </w:r>
          </w:p>
        </w:tc>
        <w:tc>
          <w:tcPr>
            <w:tcW w:w="955" w:type="dxa"/>
            <w:tcBorders>
              <w:top w:val="single" w:sz="4" w:space="0" w:color="auto"/>
              <w:left w:val="single" w:sz="4" w:space="0" w:color="auto"/>
              <w:bottom w:val="single" w:sz="4" w:space="0" w:color="auto"/>
              <w:right w:val="single" w:sz="4" w:space="0" w:color="auto"/>
            </w:tcBorders>
            <w:hideMark/>
          </w:tcPr>
          <w:p w14:paraId="6E9C399F" w14:textId="77777777" w:rsidR="00ED6F13" w:rsidRPr="00C666FE" w:rsidRDefault="00ED6F13" w:rsidP="007F12E1">
            <w:pPr>
              <w:spacing w:after="0"/>
              <w:rPr>
                <w:rFonts w:eastAsiaTheme="minorEastAsia"/>
                <w:b/>
                <w:bCs/>
                <w:i/>
                <w:iCs/>
                <w:lang w:val="x-none" w:eastAsia="zh-TW"/>
              </w:rPr>
            </w:pPr>
            <w:r w:rsidRPr="00C666FE">
              <w:rPr>
                <w:rFonts w:eastAsiaTheme="minorEastAsia"/>
                <w:b/>
                <w:bCs/>
                <w:i/>
                <w:iCs/>
                <w:lang w:val="x-none" w:eastAsia="zh-TW"/>
              </w:rPr>
              <w:t>26</w:t>
            </w:r>
          </w:p>
        </w:tc>
        <w:tc>
          <w:tcPr>
            <w:tcW w:w="1067" w:type="dxa"/>
            <w:tcBorders>
              <w:top w:val="single" w:sz="4" w:space="0" w:color="auto"/>
              <w:left w:val="single" w:sz="4" w:space="0" w:color="auto"/>
              <w:bottom w:val="single" w:sz="4" w:space="0" w:color="auto"/>
              <w:right w:val="single" w:sz="4" w:space="0" w:color="auto"/>
            </w:tcBorders>
            <w:hideMark/>
          </w:tcPr>
          <w:p w14:paraId="7A5B751B" w14:textId="77777777" w:rsidR="00ED6F13" w:rsidRPr="00C666FE" w:rsidRDefault="00ED6F13" w:rsidP="007F12E1">
            <w:pPr>
              <w:spacing w:after="0"/>
              <w:rPr>
                <w:b/>
                <w:bCs/>
                <w:i/>
                <w:iCs/>
                <w:lang w:val="en-US" w:eastAsia="zh-CN"/>
              </w:rPr>
            </w:pPr>
            <w:r w:rsidRPr="00C666FE">
              <w:rPr>
                <w:b/>
                <w:bCs/>
                <w:i/>
                <w:iCs/>
                <w:lang w:val="en-US" w:eastAsia="zh-CN"/>
              </w:rPr>
              <w:t>+2</w:t>
            </w:r>
            <w:r w:rsidRPr="00C666FE">
              <w:rPr>
                <w:b/>
                <w:bCs/>
                <w:i/>
                <w:iCs/>
                <w:vertAlign w:val="superscript"/>
                <w:lang w:val="en-US"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21A87FD3" w14:textId="77777777" w:rsidR="00ED6F13" w:rsidRPr="00C666FE" w:rsidRDefault="00ED6F13" w:rsidP="007F12E1">
            <w:pPr>
              <w:spacing w:after="0"/>
              <w:rPr>
                <w:i/>
                <w:iCs/>
                <w:lang w:val="en-US" w:eastAsia="zh-CN"/>
              </w:rPr>
            </w:pPr>
            <w:r w:rsidRPr="00C666FE">
              <w:rPr>
                <w:i/>
                <w:iCs/>
                <w:lang w:val="en-US" w:eastAsia="zh-CN"/>
              </w:rPr>
              <w:t>23</w:t>
            </w:r>
          </w:p>
        </w:tc>
        <w:tc>
          <w:tcPr>
            <w:tcW w:w="1276" w:type="dxa"/>
            <w:tcBorders>
              <w:top w:val="single" w:sz="4" w:space="0" w:color="auto"/>
              <w:left w:val="single" w:sz="4" w:space="0" w:color="auto"/>
              <w:bottom w:val="single" w:sz="4" w:space="0" w:color="auto"/>
              <w:right w:val="single" w:sz="4" w:space="0" w:color="auto"/>
            </w:tcBorders>
            <w:hideMark/>
          </w:tcPr>
          <w:p w14:paraId="583C9499" w14:textId="77777777" w:rsidR="00ED6F13" w:rsidRPr="00C666FE" w:rsidRDefault="00ED6F13" w:rsidP="007F12E1">
            <w:pPr>
              <w:spacing w:after="0"/>
              <w:rPr>
                <w:i/>
                <w:iCs/>
                <w:lang w:val="en-US" w:eastAsia="zh-CN"/>
              </w:rPr>
            </w:pPr>
            <w:r w:rsidRPr="00C666FE">
              <w:rPr>
                <w:i/>
                <w:iCs/>
                <w:lang w:val="en-US" w:eastAsia="zh-CN"/>
              </w:rPr>
              <w:t>+2</w:t>
            </w:r>
            <w:r w:rsidRPr="00C666FE">
              <w:rPr>
                <w:i/>
                <w:iCs/>
                <w:vertAlign w:val="superscript"/>
                <w:lang w:val="en-US" w:eastAsia="zh-CN"/>
              </w:rPr>
              <w:t>2</w:t>
            </w:r>
            <w:r w:rsidRPr="00C666FE">
              <w:rPr>
                <w:i/>
                <w:iCs/>
                <w:lang w:val="en-US" w:eastAsia="zh-CN"/>
              </w:rPr>
              <w:t>, -2</w:t>
            </w:r>
          </w:p>
        </w:tc>
        <w:tc>
          <w:tcPr>
            <w:tcW w:w="1134" w:type="dxa"/>
            <w:tcBorders>
              <w:top w:val="single" w:sz="4" w:space="0" w:color="auto"/>
              <w:left w:val="single" w:sz="4" w:space="0" w:color="auto"/>
              <w:bottom w:val="single" w:sz="4" w:space="0" w:color="auto"/>
              <w:right w:val="single" w:sz="4" w:space="0" w:color="auto"/>
            </w:tcBorders>
            <w:hideMark/>
          </w:tcPr>
          <w:p w14:paraId="271D8E58" w14:textId="77777777" w:rsidR="00ED6F13" w:rsidRPr="00C666FE" w:rsidRDefault="00ED6F13" w:rsidP="007F12E1">
            <w:pPr>
              <w:spacing w:after="0"/>
              <w:rPr>
                <w:i/>
                <w:iCs/>
                <w:lang w:val="en-US" w:eastAsia="zh-CN"/>
              </w:rPr>
            </w:pPr>
            <w:r w:rsidRPr="00C666FE">
              <w:rPr>
                <w:i/>
                <w:iCs/>
                <w:lang w:val="en-US" w:eastAsia="zh-CN"/>
              </w:rPr>
              <w:t>20</w:t>
            </w:r>
          </w:p>
        </w:tc>
        <w:tc>
          <w:tcPr>
            <w:tcW w:w="1167" w:type="dxa"/>
            <w:tcBorders>
              <w:top w:val="single" w:sz="4" w:space="0" w:color="auto"/>
              <w:left w:val="single" w:sz="4" w:space="0" w:color="auto"/>
              <w:bottom w:val="single" w:sz="4" w:space="0" w:color="auto"/>
              <w:right w:val="single" w:sz="4" w:space="0" w:color="auto"/>
            </w:tcBorders>
            <w:hideMark/>
          </w:tcPr>
          <w:p w14:paraId="33EA9ADD" w14:textId="77777777" w:rsidR="00ED6F13" w:rsidRPr="00C666FE" w:rsidRDefault="00ED6F13" w:rsidP="007F12E1">
            <w:pPr>
              <w:spacing w:after="0"/>
              <w:rPr>
                <w:i/>
                <w:iCs/>
                <w:lang w:val="en-US" w:eastAsia="zh-CN"/>
              </w:rPr>
            </w:pPr>
            <w:r w:rsidRPr="00C666FE">
              <w:rPr>
                <w:i/>
                <w:iCs/>
                <w:lang w:val="en-US" w:eastAsia="zh-CN"/>
              </w:rPr>
              <w:t>+2</w:t>
            </w:r>
            <w:r w:rsidRPr="00C666FE">
              <w:rPr>
                <w:i/>
                <w:iCs/>
                <w:vertAlign w:val="superscript"/>
                <w:lang w:val="en-US" w:eastAsia="zh-CN"/>
              </w:rPr>
              <w:t>2</w:t>
            </w:r>
            <w:r w:rsidRPr="00C666FE">
              <w:rPr>
                <w:i/>
                <w:iCs/>
                <w:lang w:val="en-US" w:eastAsia="zh-CN"/>
              </w:rPr>
              <w:t>, -2</w:t>
            </w:r>
          </w:p>
        </w:tc>
      </w:tr>
      <w:tr w:rsidR="00ED6F13" w:rsidRPr="00C666FE" w14:paraId="3E42ABD1" w14:textId="77777777" w:rsidTr="00E12E35">
        <w:trPr>
          <w:jc w:val="center"/>
        </w:trPr>
        <w:tc>
          <w:tcPr>
            <w:tcW w:w="8364" w:type="dxa"/>
            <w:gridSpan w:val="7"/>
            <w:tcBorders>
              <w:top w:val="single" w:sz="4" w:space="0" w:color="auto"/>
              <w:left w:val="single" w:sz="4" w:space="0" w:color="auto"/>
              <w:bottom w:val="single" w:sz="4" w:space="0" w:color="auto"/>
              <w:right w:val="single" w:sz="4" w:space="0" w:color="auto"/>
            </w:tcBorders>
            <w:vAlign w:val="center"/>
          </w:tcPr>
          <w:p w14:paraId="29518C9E" w14:textId="77777777" w:rsidR="00ED6F13" w:rsidRPr="00C666FE" w:rsidRDefault="00ED6F13" w:rsidP="007F12E1">
            <w:pPr>
              <w:pStyle w:val="TAN"/>
              <w:rPr>
                <w:rFonts w:cs="Arial"/>
                <w:i/>
                <w:iCs/>
                <w:lang w:eastAsia="zh-TW"/>
              </w:rPr>
            </w:pPr>
            <w:r w:rsidRPr="00C666FE">
              <w:rPr>
                <w:rFonts w:cs="Arial"/>
                <w:i/>
                <w:iCs/>
              </w:rPr>
              <w:t>NOTE 1:</w:t>
            </w:r>
            <w:r w:rsidRPr="00C666FE">
              <w:rPr>
                <w:rFonts w:cs="Arial"/>
                <w:i/>
                <w:iCs/>
              </w:rPr>
              <w:tab/>
            </w:r>
            <w:proofErr w:type="spellStart"/>
            <w:r w:rsidRPr="00C666FE">
              <w:rPr>
                <w:rFonts w:cs="Arial"/>
                <w:i/>
                <w:iCs/>
              </w:rPr>
              <w:t>P</w:t>
            </w:r>
            <w:r w:rsidRPr="00C666FE">
              <w:rPr>
                <w:rFonts w:cs="Arial"/>
                <w:i/>
                <w:iCs/>
                <w:vertAlign w:val="subscript"/>
              </w:rPr>
              <w:t>PowerClass</w:t>
            </w:r>
            <w:proofErr w:type="spellEnd"/>
            <w:r w:rsidRPr="00C666FE">
              <w:rPr>
                <w:rFonts w:cs="Arial"/>
                <w:i/>
                <w:iCs/>
              </w:rPr>
              <w:t xml:space="preserve"> is the maximum UE power specified without </w:t>
            </w:r>
            <w:proofErr w:type="gramStart"/>
            <w:r w:rsidRPr="00C666FE">
              <w:rPr>
                <w:rFonts w:cs="Arial"/>
                <w:i/>
                <w:iCs/>
              </w:rPr>
              <w:t>taking into account</w:t>
            </w:r>
            <w:proofErr w:type="gramEnd"/>
            <w:r w:rsidRPr="00C666FE">
              <w:rPr>
                <w:rFonts w:cs="Arial"/>
                <w:i/>
                <w:iCs/>
              </w:rPr>
              <w:t xml:space="preserve"> the tolerance.</w:t>
            </w:r>
          </w:p>
          <w:p w14:paraId="7D158956" w14:textId="12BD06CE" w:rsidR="00ED6F13" w:rsidRPr="00C666FE" w:rsidRDefault="00ED6F13" w:rsidP="007F12E1">
            <w:pPr>
              <w:pStyle w:val="TAN"/>
              <w:rPr>
                <w:rFonts w:cs="Arial"/>
                <w:b/>
                <w:bCs/>
                <w:i/>
                <w:iCs/>
              </w:rPr>
            </w:pPr>
            <w:r w:rsidRPr="00C666FE">
              <w:rPr>
                <w:rFonts w:cs="Arial"/>
                <w:b/>
                <w:bCs/>
                <w:i/>
                <w:iCs/>
              </w:rPr>
              <w:t>NOTE 2:</w:t>
            </w:r>
            <w:r w:rsidRPr="00C666FE">
              <w:rPr>
                <w:rFonts w:cs="Arial"/>
                <w:b/>
                <w:bCs/>
                <w:i/>
                <w:iCs/>
              </w:rPr>
              <w:tab/>
              <w:t xml:space="preserve">When IoT-NTN UE operates in HD-FDD and indicates support for UE optional capability x1-r19 and if IE x2-r19 is set to 1. The MOP upper tolerance is further increased by </w:t>
            </w:r>
            <w:proofErr w:type="spellStart"/>
            <w:r w:rsidRPr="00C666FE">
              <w:rPr>
                <w:rFonts w:cs="Arial"/>
                <w:b/>
                <w:bCs/>
                <w:i/>
                <w:iCs/>
              </w:rPr>
              <w:t>ΔPNTNHdFdd</w:t>
            </w:r>
            <w:proofErr w:type="spellEnd"/>
            <w:r w:rsidRPr="00C666FE">
              <w:rPr>
                <w:rFonts w:cs="Arial"/>
                <w:b/>
                <w:bCs/>
                <w:i/>
                <w:iCs/>
              </w:rPr>
              <w:t xml:space="preserve"> from 2dB.</w:t>
            </w:r>
          </w:p>
        </w:tc>
      </w:tr>
    </w:tbl>
    <w:p w14:paraId="1EC64945" w14:textId="77777777" w:rsidR="00ED6F13" w:rsidRPr="00C666FE" w:rsidRDefault="00ED6F13">
      <w:pPr>
        <w:pStyle w:val="ListParagraph"/>
        <w:numPr>
          <w:ilvl w:val="0"/>
          <w:numId w:val="27"/>
        </w:numPr>
        <w:overflowPunct/>
        <w:autoSpaceDE/>
        <w:autoSpaceDN/>
        <w:adjustRightInd/>
        <w:spacing w:after="0"/>
        <w:ind w:firstLineChars="0"/>
        <w:textAlignment w:val="auto"/>
        <w:rPr>
          <w:rFonts w:eastAsia="PMingLiU"/>
          <w:b/>
          <w:bCs/>
          <w:i/>
          <w:iCs/>
          <w:lang w:eastAsia="zh-TW"/>
        </w:rPr>
      </w:pPr>
      <w:r w:rsidRPr="00C666FE">
        <w:rPr>
          <w:rFonts w:eastAsia="PMingLiU"/>
          <w:b/>
          <w:bCs/>
          <w:i/>
          <w:iCs/>
          <w:lang w:eastAsia="zh-TW"/>
        </w:rPr>
        <w:t>Option 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3"/>
        <w:gridCol w:w="955"/>
        <w:gridCol w:w="1067"/>
        <w:gridCol w:w="992"/>
        <w:gridCol w:w="1276"/>
        <w:gridCol w:w="1134"/>
        <w:gridCol w:w="1167"/>
      </w:tblGrid>
      <w:tr w:rsidR="00ED6F13" w:rsidRPr="00C666FE" w14:paraId="254FECFA" w14:textId="77777777" w:rsidTr="00E12E35">
        <w:trPr>
          <w:jc w:val="center"/>
        </w:trPr>
        <w:tc>
          <w:tcPr>
            <w:tcW w:w="1773" w:type="dxa"/>
            <w:tcBorders>
              <w:top w:val="single" w:sz="4" w:space="0" w:color="auto"/>
              <w:left w:val="single" w:sz="4" w:space="0" w:color="auto"/>
              <w:bottom w:val="single" w:sz="4" w:space="0" w:color="auto"/>
              <w:right w:val="single" w:sz="4" w:space="0" w:color="auto"/>
            </w:tcBorders>
            <w:vAlign w:val="center"/>
            <w:hideMark/>
          </w:tcPr>
          <w:p w14:paraId="37F59576" w14:textId="77777777" w:rsidR="00ED6F13" w:rsidRPr="00C666FE" w:rsidRDefault="00ED6F13" w:rsidP="007F12E1">
            <w:pPr>
              <w:spacing w:after="0"/>
              <w:rPr>
                <w:i/>
                <w:iCs/>
              </w:rPr>
            </w:pPr>
            <w:r w:rsidRPr="00C666FE">
              <w:rPr>
                <w:i/>
                <w:iCs/>
              </w:rPr>
              <w:t>EUTRA band</w:t>
            </w:r>
          </w:p>
        </w:tc>
        <w:tc>
          <w:tcPr>
            <w:tcW w:w="955" w:type="dxa"/>
            <w:tcBorders>
              <w:top w:val="single" w:sz="4" w:space="0" w:color="auto"/>
              <w:left w:val="single" w:sz="4" w:space="0" w:color="auto"/>
              <w:bottom w:val="single" w:sz="4" w:space="0" w:color="auto"/>
              <w:right w:val="single" w:sz="4" w:space="0" w:color="auto"/>
            </w:tcBorders>
            <w:hideMark/>
          </w:tcPr>
          <w:p w14:paraId="6373AEF3" w14:textId="77777777" w:rsidR="00ED6F13" w:rsidRPr="00C666FE" w:rsidRDefault="00ED6F13" w:rsidP="007F12E1">
            <w:pPr>
              <w:spacing w:after="0"/>
              <w:rPr>
                <w:b/>
                <w:bCs/>
                <w:i/>
                <w:iCs/>
                <w:lang w:eastAsia="zh-TW"/>
              </w:rPr>
            </w:pPr>
            <w:r w:rsidRPr="00C666FE">
              <w:rPr>
                <w:b/>
                <w:bCs/>
                <w:i/>
                <w:iCs/>
              </w:rPr>
              <w:t>Class 2</w:t>
            </w:r>
          </w:p>
          <w:p w14:paraId="680B8D5F" w14:textId="77777777" w:rsidR="00ED6F13" w:rsidRPr="00C666FE" w:rsidRDefault="00ED6F13" w:rsidP="007F12E1">
            <w:pPr>
              <w:spacing w:after="0"/>
              <w:rPr>
                <w:b/>
                <w:bCs/>
                <w:i/>
                <w:iCs/>
              </w:rPr>
            </w:pPr>
            <w:r w:rsidRPr="00C666FE">
              <w:rPr>
                <w:b/>
                <w:bCs/>
                <w:i/>
                <w:iCs/>
              </w:rPr>
              <w:t>(dBm)</w:t>
            </w:r>
          </w:p>
        </w:tc>
        <w:tc>
          <w:tcPr>
            <w:tcW w:w="1067" w:type="dxa"/>
            <w:tcBorders>
              <w:top w:val="single" w:sz="4" w:space="0" w:color="auto"/>
              <w:left w:val="single" w:sz="4" w:space="0" w:color="auto"/>
              <w:bottom w:val="single" w:sz="4" w:space="0" w:color="auto"/>
              <w:right w:val="single" w:sz="4" w:space="0" w:color="auto"/>
            </w:tcBorders>
            <w:hideMark/>
          </w:tcPr>
          <w:p w14:paraId="1E3B6156" w14:textId="77777777" w:rsidR="00ED6F13" w:rsidRPr="00C666FE" w:rsidRDefault="00ED6F13" w:rsidP="007F12E1">
            <w:pPr>
              <w:spacing w:after="0"/>
              <w:rPr>
                <w:b/>
                <w:bCs/>
                <w:i/>
                <w:iCs/>
              </w:rPr>
            </w:pPr>
            <w:r w:rsidRPr="00C666FE">
              <w:rPr>
                <w:b/>
                <w:bCs/>
                <w:i/>
                <w:iCs/>
              </w:rPr>
              <w:t>Tolerance</w:t>
            </w:r>
          </w:p>
          <w:p w14:paraId="6711E254" w14:textId="77777777" w:rsidR="00ED6F13" w:rsidRPr="00C666FE" w:rsidRDefault="00ED6F13" w:rsidP="007F12E1">
            <w:pPr>
              <w:spacing w:after="0"/>
              <w:rPr>
                <w:b/>
                <w:bCs/>
                <w:i/>
                <w:iCs/>
              </w:rPr>
            </w:pPr>
            <w:r w:rsidRPr="00C666FE">
              <w:rPr>
                <w:b/>
                <w:bCs/>
                <w:i/>
                <w:iCs/>
              </w:rPr>
              <w:t>(dB)</w:t>
            </w:r>
          </w:p>
        </w:tc>
        <w:tc>
          <w:tcPr>
            <w:tcW w:w="992" w:type="dxa"/>
            <w:tcBorders>
              <w:top w:val="single" w:sz="4" w:space="0" w:color="auto"/>
              <w:left w:val="single" w:sz="4" w:space="0" w:color="auto"/>
              <w:bottom w:val="single" w:sz="4" w:space="0" w:color="auto"/>
              <w:right w:val="single" w:sz="4" w:space="0" w:color="auto"/>
            </w:tcBorders>
            <w:hideMark/>
          </w:tcPr>
          <w:p w14:paraId="3424924C" w14:textId="77777777" w:rsidR="00ED6F13" w:rsidRPr="00C666FE" w:rsidRDefault="00ED6F13" w:rsidP="007F12E1">
            <w:pPr>
              <w:spacing w:after="0"/>
              <w:rPr>
                <w:i/>
                <w:iCs/>
              </w:rPr>
            </w:pPr>
            <w:r w:rsidRPr="00C666FE">
              <w:rPr>
                <w:i/>
                <w:iCs/>
              </w:rPr>
              <w:t>Class 3 (dBm)</w:t>
            </w:r>
          </w:p>
        </w:tc>
        <w:tc>
          <w:tcPr>
            <w:tcW w:w="1276" w:type="dxa"/>
            <w:tcBorders>
              <w:top w:val="single" w:sz="4" w:space="0" w:color="auto"/>
              <w:left w:val="single" w:sz="4" w:space="0" w:color="auto"/>
              <w:bottom w:val="single" w:sz="4" w:space="0" w:color="auto"/>
              <w:right w:val="single" w:sz="4" w:space="0" w:color="auto"/>
            </w:tcBorders>
            <w:hideMark/>
          </w:tcPr>
          <w:p w14:paraId="7A0D4905" w14:textId="77777777" w:rsidR="00ED6F13" w:rsidRPr="00C666FE" w:rsidRDefault="00ED6F13" w:rsidP="007F12E1">
            <w:pPr>
              <w:spacing w:after="0"/>
              <w:rPr>
                <w:i/>
                <w:iCs/>
              </w:rPr>
            </w:pPr>
            <w:r w:rsidRPr="00C666FE">
              <w:rPr>
                <w:i/>
                <w:iCs/>
              </w:rPr>
              <w:t>Tolerance (dB)</w:t>
            </w:r>
          </w:p>
        </w:tc>
        <w:tc>
          <w:tcPr>
            <w:tcW w:w="1134" w:type="dxa"/>
            <w:tcBorders>
              <w:top w:val="single" w:sz="4" w:space="0" w:color="auto"/>
              <w:left w:val="single" w:sz="4" w:space="0" w:color="auto"/>
              <w:bottom w:val="single" w:sz="4" w:space="0" w:color="auto"/>
              <w:right w:val="single" w:sz="4" w:space="0" w:color="auto"/>
            </w:tcBorders>
            <w:hideMark/>
          </w:tcPr>
          <w:p w14:paraId="6AB735BB" w14:textId="77777777" w:rsidR="00ED6F13" w:rsidRPr="00C666FE" w:rsidRDefault="00ED6F13" w:rsidP="007F12E1">
            <w:pPr>
              <w:spacing w:after="0"/>
              <w:rPr>
                <w:i/>
                <w:iCs/>
              </w:rPr>
            </w:pPr>
            <w:r w:rsidRPr="00C666FE">
              <w:rPr>
                <w:i/>
                <w:iCs/>
              </w:rPr>
              <w:t>Class 5 (dBm)</w:t>
            </w:r>
          </w:p>
        </w:tc>
        <w:tc>
          <w:tcPr>
            <w:tcW w:w="1167" w:type="dxa"/>
            <w:tcBorders>
              <w:top w:val="single" w:sz="4" w:space="0" w:color="auto"/>
              <w:left w:val="single" w:sz="4" w:space="0" w:color="auto"/>
              <w:bottom w:val="single" w:sz="4" w:space="0" w:color="auto"/>
              <w:right w:val="single" w:sz="4" w:space="0" w:color="auto"/>
            </w:tcBorders>
            <w:hideMark/>
          </w:tcPr>
          <w:p w14:paraId="11953CF3" w14:textId="77777777" w:rsidR="00ED6F13" w:rsidRPr="00C666FE" w:rsidRDefault="00ED6F13" w:rsidP="007F12E1">
            <w:pPr>
              <w:spacing w:after="0"/>
              <w:rPr>
                <w:i/>
                <w:iCs/>
              </w:rPr>
            </w:pPr>
            <w:r w:rsidRPr="00C666FE">
              <w:rPr>
                <w:i/>
                <w:iCs/>
              </w:rPr>
              <w:t>Tolerance (dB)</w:t>
            </w:r>
          </w:p>
        </w:tc>
      </w:tr>
      <w:tr w:rsidR="00ED6F13" w:rsidRPr="00C666FE" w14:paraId="0D3B381D" w14:textId="77777777" w:rsidTr="00E12E35">
        <w:trPr>
          <w:jc w:val="center"/>
        </w:trPr>
        <w:tc>
          <w:tcPr>
            <w:tcW w:w="1773" w:type="dxa"/>
            <w:tcBorders>
              <w:top w:val="single" w:sz="4" w:space="0" w:color="auto"/>
              <w:left w:val="single" w:sz="4" w:space="0" w:color="auto"/>
              <w:bottom w:val="single" w:sz="4" w:space="0" w:color="auto"/>
              <w:right w:val="single" w:sz="4" w:space="0" w:color="auto"/>
            </w:tcBorders>
            <w:vAlign w:val="center"/>
            <w:hideMark/>
          </w:tcPr>
          <w:p w14:paraId="0642FD3A" w14:textId="77777777" w:rsidR="00ED6F13" w:rsidRPr="00C666FE" w:rsidRDefault="00ED6F13" w:rsidP="007F12E1">
            <w:pPr>
              <w:spacing w:after="0"/>
              <w:rPr>
                <w:i/>
                <w:iCs/>
                <w:lang w:val="en-US" w:eastAsia="zh-CN"/>
              </w:rPr>
            </w:pPr>
            <w:r w:rsidRPr="00C666FE">
              <w:rPr>
                <w:i/>
                <w:iCs/>
                <w:lang w:val="en-US" w:eastAsia="zh-CN"/>
              </w:rPr>
              <w:t>256</w:t>
            </w:r>
          </w:p>
        </w:tc>
        <w:tc>
          <w:tcPr>
            <w:tcW w:w="955" w:type="dxa"/>
            <w:tcBorders>
              <w:top w:val="single" w:sz="4" w:space="0" w:color="auto"/>
              <w:left w:val="single" w:sz="4" w:space="0" w:color="auto"/>
              <w:bottom w:val="single" w:sz="4" w:space="0" w:color="auto"/>
              <w:right w:val="single" w:sz="4" w:space="0" w:color="auto"/>
            </w:tcBorders>
            <w:hideMark/>
          </w:tcPr>
          <w:p w14:paraId="52F95BB5" w14:textId="77777777" w:rsidR="00ED6F13" w:rsidRPr="00C666FE" w:rsidRDefault="00ED6F13" w:rsidP="007F12E1">
            <w:pPr>
              <w:spacing w:after="0"/>
              <w:rPr>
                <w:b/>
                <w:bCs/>
                <w:i/>
                <w:iCs/>
                <w:lang w:val="x-none"/>
              </w:rPr>
            </w:pPr>
            <w:r w:rsidRPr="00C666FE">
              <w:rPr>
                <w:rFonts w:eastAsia="PMingLiU"/>
                <w:b/>
                <w:bCs/>
                <w:i/>
                <w:iCs/>
                <w:lang w:val="x-none"/>
              </w:rPr>
              <w:t>26</w:t>
            </w:r>
            <w:r w:rsidRPr="00C666FE">
              <w:rPr>
                <w:rFonts w:eastAsia="PMingLiU"/>
                <w:b/>
                <w:bCs/>
                <w:i/>
                <w:iCs/>
                <w:vertAlign w:val="superscript"/>
                <w:lang w:val="x-none"/>
              </w:rPr>
              <w:t>2</w:t>
            </w:r>
          </w:p>
        </w:tc>
        <w:tc>
          <w:tcPr>
            <w:tcW w:w="1067" w:type="dxa"/>
            <w:tcBorders>
              <w:top w:val="single" w:sz="4" w:space="0" w:color="auto"/>
              <w:left w:val="single" w:sz="4" w:space="0" w:color="auto"/>
              <w:bottom w:val="single" w:sz="4" w:space="0" w:color="auto"/>
              <w:right w:val="single" w:sz="4" w:space="0" w:color="auto"/>
            </w:tcBorders>
            <w:hideMark/>
          </w:tcPr>
          <w:p w14:paraId="43400D17" w14:textId="77777777" w:rsidR="00ED6F13" w:rsidRPr="00C666FE" w:rsidRDefault="00ED6F13" w:rsidP="007F12E1">
            <w:pPr>
              <w:spacing w:after="0"/>
              <w:rPr>
                <w:b/>
                <w:bCs/>
                <w:i/>
                <w:iCs/>
              </w:rPr>
            </w:pPr>
            <w:r w:rsidRPr="00C666FE">
              <w:rPr>
                <w:b/>
                <w:bCs/>
                <w:i/>
                <w:iCs/>
                <w:lang w:val="en-US"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0B42F922" w14:textId="77777777" w:rsidR="00ED6F13" w:rsidRPr="00C666FE" w:rsidRDefault="00ED6F13" w:rsidP="007F12E1">
            <w:pPr>
              <w:spacing w:after="0"/>
              <w:rPr>
                <w:i/>
                <w:iCs/>
                <w:lang w:val="en-US" w:eastAsia="zh-CN"/>
              </w:rPr>
            </w:pPr>
            <w:r w:rsidRPr="00C666FE">
              <w:rPr>
                <w:i/>
                <w:iCs/>
                <w:lang w:val="en-US" w:eastAsia="zh-CN"/>
              </w:rPr>
              <w:t>23</w:t>
            </w:r>
            <w:r w:rsidRPr="00C666FE">
              <w:rPr>
                <w:i/>
                <w:iCs/>
                <w:vertAlign w:val="superscript"/>
                <w:lang w:val="en-US"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235C55A9" w14:textId="77777777" w:rsidR="00ED6F13" w:rsidRPr="00C666FE" w:rsidRDefault="00ED6F13" w:rsidP="007F12E1">
            <w:pPr>
              <w:spacing w:after="0"/>
              <w:rPr>
                <w:i/>
                <w:iCs/>
                <w:lang w:val="en-US" w:eastAsia="zh-CN"/>
              </w:rPr>
            </w:pPr>
            <w:r w:rsidRPr="00C666FE">
              <w:rPr>
                <w:i/>
                <w:iCs/>
                <w:lang w:val="en-US" w:eastAsia="zh-CN"/>
              </w:rPr>
              <w:t>+2, -2</w:t>
            </w:r>
          </w:p>
        </w:tc>
        <w:tc>
          <w:tcPr>
            <w:tcW w:w="1134" w:type="dxa"/>
            <w:tcBorders>
              <w:top w:val="single" w:sz="4" w:space="0" w:color="auto"/>
              <w:left w:val="single" w:sz="4" w:space="0" w:color="auto"/>
              <w:bottom w:val="single" w:sz="4" w:space="0" w:color="auto"/>
              <w:right w:val="single" w:sz="4" w:space="0" w:color="auto"/>
            </w:tcBorders>
            <w:hideMark/>
          </w:tcPr>
          <w:p w14:paraId="284EF2BD" w14:textId="77777777" w:rsidR="00ED6F13" w:rsidRPr="00C666FE" w:rsidRDefault="00ED6F13" w:rsidP="007F12E1">
            <w:pPr>
              <w:spacing w:after="0"/>
              <w:rPr>
                <w:i/>
                <w:iCs/>
                <w:lang w:val="en-US" w:eastAsia="zh-CN"/>
              </w:rPr>
            </w:pPr>
            <w:r w:rsidRPr="00C666FE">
              <w:rPr>
                <w:i/>
                <w:iCs/>
                <w:lang w:val="en-US" w:eastAsia="zh-CN"/>
              </w:rPr>
              <w:t>20</w:t>
            </w:r>
            <w:r w:rsidRPr="00C666FE">
              <w:rPr>
                <w:i/>
                <w:iCs/>
                <w:vertAlign w:val="superscript"/>
                <w:lang w:val="en-US" w:eastAsia="zh-CN"/>
              </w:rPr>
              <w:t>2</w:t>
            </w:r>
          </w:p>
        </w:tc>
        <w:tc>
          <w:tcPr>
            <w:tcW w:w="1167" w:type="dxa"/>
            <w:tcBorders>
              <w:top w:val="single" w:sz="4" w:space="0" w:color="auto"/>
              <w:left w:val="single" w:sz="4" w:space="0" w:color="auto"/>
              <w:bottom w:val="single" w:sz="4" w:space="0" w:color="auto"/>
              <w:right w:val="single" w:sz="4" w:space="0" w:color="auto"/>
            </w:tcBorders>
            <w:hideMark/>
          </w:tcPr>
          <w:p w14:paraId="77C2F4EE" w14:textId="77777777" w:rsidR="00ED6F13" w:rsidRPr="00C666FE" w:rsidRDefault="00ED6F13" w:rsidP="007F12E1">
            <w:pPr>
              <w:spacing w:after="0"/>
              <w:rPr>
                <w:i/>
                <w:iCs/>
                <w:lang w:val="en-US" w:eastAsia="zh-CN"/>
              </w:rPr>
            </w:pPr>
            <w:r w:rsidRPr="00C666FE">
              <w:rPr>
                <w:i/>
                <w:iCs/>
                <w:lang w:val="en-US" w:eastAsia="zh-CN"/>
              </w:rPr>
              <w:t>+2, -2</w:t>
            </w:r>
          </w:p>
        </w:tc>
      </w:tr>
      <w:tr w:rsidR="00ED6F13" w:rsidRPr="00C666FE" w14:paraId="2AB5D60A" w14:textId="77777777" w:rsidTr="00E12E35">
        <w:trPr>
          <w:jc w:val="center"/>
        </w:trPr>
        <w:tc>
          <w:tcPr>
            <w:tcW w:w="1773" w:type="dxa"/>
            <w:tcBorders>
              <w:top w:val="single" w:sz="4" w:space="0" w:color="auto"/>
              <w:left w:val="single" w:sz="4" w:space="0" w:color="auto"/>
              <w:bottom w:val="single" w:sz="4" w:space="0" w:color="auto"/>
              <w:right w:val="single" w:sz="4" w:space="0" w:color="auto"/>
            </w:tcBorders>
            <w:vAlign w:val="center"/>
            <w:hideMark/>
          </w:tcPr>
          <w:p w14:paraId="33E46882" w14:textId="77777777" w:rsidR="00ED6F13" w:rsidRPr="00C666FE" w:rsidRDefault="00ED6F13" w:rsidP="007F12E1">
            <w:pPr>
              <w:spacing w:after="0"/>
              <w:rPr>
                <w:i/>
                <w:iCs/>
                <w:lang w:val="en-US" w:eastAsia="zh-CN"/>
              </w:rPr>
            </w:pPr>
            <w:r w:rsidRPr="00C666FE">
              <w:rPr>
                <w:rFonts w:eastAsia="PMingLiU"/>
                <w:i/>
                <w:iCs/>
                <w:lang w:val="en-US"/>
              </w:rPr>
              <w:t>255</w:t>
            </w:r>
          </w:p>
        </w:tc>
        <w:tc>
          <w:tcPr>
            <w:tcW w:w="955" w:type="dxa"/>
            <w:tcBorders>
              <w:top w:val="single" w:sz="4" w:space="0" w:color="auto"/>
              <w:left w:val="single" w:sz="4" w:space="0" w:color="auto"/>
              <w:bottom w:val="single" w:sz="4" w:space="0" w:color="auto"/>
              <w:right w:val="single" w:sz="4" w:space="0" w:color="auto"/>
            </w:tcBorders>
            <w:hideMark/>
          </w:tcPr>
          <w:p w14:paraId="5C8A1100" w14:textId="77777777" w:rsidR="00ED6F13" w:rsidRPr="00C666FE" w:rsidRDefault="00ED6F13" w:rsidP="007F12E1">
            <w:pPr>
              <w:spacing w:after="0"/>
              <w:rPr>
                <w:rFonts w:eastAsia="PMingLiU"/>
                <w:b/>
                <w:bCs/>
                <w:i/>
                <w:iCs/>
                <w:lang w:val="x-none"/>
              </w:rPr>
            </w:pPr>
            <w:r w:rsidRPr="00C666FE">
              <w:rPr>
                <w:rFonts w:eastAsia="PMingLiU"/>
                <w:b/>
                <w:bCs/>
                <w:i/>
                <w:iCs/>
                <w:lang w:val="x-none"/>
              </w:rPr>
              <w:t>26</w:t>
            </w:r>
            <w:r w:rsidRPr="00C666FE">
              <w:rPr>
                <w:rFonts w:eastAsia="PMingLiU"/>
                <w:b/>
                <w:bCs/>
                <w:i/>
                <w:iCs/>
                <w:vertAlign w:val="superscript"/>
                <w:lang w:val="x-none"/>
              </w:rPr>
              <w:t>2</w:t>
            </w:r>
          </w:p>
        </w:tc>
        <w:tc>
          <w:tcPr>
            <w:tcW w:w="1067" w:type="dxa"/>
            <w:tcBorders>
              <w:top w:val="single" w:sz="4" w:space="0" w:color="auto"/>
              <w:left w:val="single" w:sz="4" w:space="0" w:color="auto"/>
              <w:bottom w:val="single" w:sz="4" w:space="0" w:color="auto"/>
              <w:right w:val="single" w:sz="4" w:space="0" w:color="auto"/>
            </w:tcBorders>
            <w:hideMark/>
          </w:tcPr>
          <w:p w14:paraId="37BB1BAB" w14:textId="77777777" w:rsidR="00ED6F13" w:rsidRPr="00C666FE" w:rsidRDefault="00ED6F13" w:rsidP="007F12E1">
            <w:pPr>
              <w:spacing w:after="0"/>
              <w:rPr>
                <w:b/>
                <w:bCs/>
                <w:i/>
                <w:iCs/>
                <w:lang w:val="en-US" w:eastAsia="zh-CN"/>
              </w:rPr>
            </w:pPr>
            <w:r w:rsidRPr="00C666FE">
              <w:rPr>
                <w:b/>
                <w:bCs/>
                <w:i/>
                <w:iCs/>
                <w:lang w:val="en-US"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202153D4" w14:textId="77777777" w:rsidR="00ED6F13" w:rsidRPr="00C666FE" w:rsidRDefault="00ED6F13" w:rsidP="007F12E1">
            <w:pPr>
              <w:spacing w:after="0"/>
              <w:rPr>
                <w:i/>
                <w:iCs/>
                <w:lang w:val="en-US" w:eastAsia="zh-CN"/>
              </w:rPr>
            </w:pPr>
            <w:r w:rsidRPr="00C666FE">
              <w:rPr>
                <w:i/>
                <w:iCs/>
                <w:lang w:val="en-US" w:eastAsia="zh-CN"/>
              </w:rPr>
              <w:t>23</w:t>
            </w:r>
            <w:r w:rsidRPr="00C666FE">
              <w:rPr>
                <w:i/>
                <w:iCs/>
                <w:vertAlign w:val="superscript"/>
                <w:lang w:val="en-US"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3999A44A" w14:textId="77777777" w:rsidR="00ED6F13" w:rsidRPr="00C666FE" w:rsidRDefault="00ED6F13" w:rsidP="007F12E1">
            <w:pPr>
              <w:spacing w:after="0"/>
              <w:rPr>
                <w:i/>
                <w:iCs/>
                <w:lang w:val="en-US" w:eastAsia="zh-CN"/>
              </w:rPr>
            </w:pPr>
            <w:r w:rsidRPr="00C666FE">
              <w:rPr>
                <w:i/>
                <w:iCs/>
                <w:lang w:val="en-US" w:eastAsia="zh-CN"/>
              </w:rPr>
              <w:t>+2, -2</w:t>
            </w:r>
          </w:p>
        </w:tc>
        <w:tc>
          <w:tcPr>
            <w:tcW w:w="1134" w:type="dxa"/>
            <w:tcBorders>
              <w:top w:val="single" w:sz="4" w:space="0" w:color="auto"/>
              <w:left w:val="single" w:sz="4" w:space="0" w:color="auto"/>
              <w:bottom w:val="single" w:sz="4" w:space="0" w:color="auto"/>
              <w:right w:val="single" w:sz="4" w:space="0" w:color="auto"/>
            </w:tcBorders>
            <w:hideMark/>
          </w:tcPr>
          <w:p w14:paraId="56406E2B" w14:textId="77777777" w:rsidR="00ED6F13" w:rsidRPr="00C666FE" w:rsidRDefault="00ED6F13" w:rsidP="007F12E1">
            <w:pPr>
              <w:spacing w:after="0"/>
              <w:rPr>
                <w:i/>
                <w:iCs/>
                <w:lang w:val="en-US" w:eastAsia="zh-CN"/>
              </w:rPr>
            </w:pPr>
            <w:r w:rsidRPr="00C666FE">
              <w:rPr>
                <w:i/>
                <w:iCs/>
                <w:lang w:val="en-US" w:eastAsia="zh-CN"/>
              </w:rPr>
              <w:t>20</w:t>
            </w:r>
            <w:r w:rsidRPr="00C666FE">
              <w:rPr>
                <w:i/>
                <w:iCs/>
                <w:vertAlign w:val="superscript"/>
                <w:lang w:val="en-US" w:eastAsia="zh-CN"/>
              </w:rPr>
              <w:t>2</w:t>
            </w:r>
          </w:p>
        </w:tc>
        <w:tc>
          <w:tcPr>
            <w:tcW w:w="1167" w:type="dxa"/>
            <w:tcBorders>
              <w:top w:val="single" w:sz="4" w:space="0" w:color="auto"/>
              <w:left w:val="single" w:sz="4" w:space="0" w:color="auto"/>
              <w:bottom w:val="single" w:sz="4" w:space="0" w:color="auto"/>
              <w:right w:val="single" w:sz="4" w:space="0" w:color="auto"/>
            </w:tcBorders>
            <w:hideMark/>
          </w:tcPr>
          <w:p w14:paraId="00CF45CF" w14:textId="77777777" w:rsidR="00ED6F13" w:rsidRPr="00C666FE" w:rsidRDefault="00ED6F13" w:rsidP="007F12E1">
            <w:pPr>
              <w:spacing w:after="0"/>
              <w:rPr>
                <w:i/>
                <w:iCs/>
                <w:lang w:val="en-US" w:eastAsia="zh-CN"/>
              </w:rPr>
            </w:pPr>
            <w:r w:rsidRPr="00C666FE">
              <w:rPr>
                <w:i/>
                <w:iCs/>
                <w:lang w:val="en-US" w:eastAsia="zh-CN"/>
              </w:rPr>
              <w:t>+2, -2</w:t>
            </w:r>
          </w:p>
        </w:tc>
      </w:tr>
      <w:tr w:rsidR="00ED6F13" w:rsidRPr="00C666FE" w14:paraId="77C0FDD9" w14:textId="77777777" w:rsidTr="00E12E35">
        <w:trPr>
          <w:jc w:val="center"/>
        </w:trPr>
        <w:tc>
          <w:tcPr>
            <w:tcW w:w="1773" w:type="dxa"/>
            <w:tcBorders>
              <w:top w:val="single" w:sz="4" w:space="0" w:color="auto"/>
              <w:left w:val="single" w:sz="4" w:space="0" w:color="auto"/>
              <w:bottom w:val="single" w:sz="4" w:space="0" w:color="auto"/>
              <w:right w:val="single" w:sz="4" w:space="0" w:color="auto"/>
            </w:tcBorders>
            <w:vAlign w:val="center"/>
            <w:hideMark/>
          </w:tcPr>
          <w:p w14:paraId="1CE10E2F" w14:textId="77777777" w:rsidR="00ED6F13" w:rsidRPr="00C666FE" w:rsidRDefault="00ED6F13" w:rsidP="007F12E1">
            <w:pPr>
              <w:spacing w:after="0"/>
              <w:rPr>
                <w:rFonts w:eastAsia="PMingLiU"/>
                <w:i/>
                <w:iCs/>
                <w:lang w:val="en-US"/>
              </w:rPr>
            </w:pPr>
            <w:r w:rsidRPr="00C666FE">
              <w:rPr>
                <w:rFonts w:eastAsiaTheme="minorEastAsia"/>
                <w:i/>
                <w:iCs/>
                <w:lang w:val="en-US" w:eastAsia="zh-TW"/>
              </w:rPr>
              <w:t>254</w:t>
            </w:r>
          </w:p>
        </w:tc>
        <w:tc>
          <w:tcPr>
            <w:tcW w:w="955" w:type="dxa"/>
            <w:tcBorders>
              <w:top w:val="single" w:sz="4" w:space="0" w:color="auto"/>
              <w:left w:val="single" w:sz="4" w:space="0" w:color="auto"/>
              <w:bottom w:val="single" w:sz="4" w:space="0" w:color="auto"/>
              <w:right w:val="single" w:sz="4" w:space="0" w:color="auto"/>
            </w:tcBorders>
            <w:hideMark/>
          </w:tcPr>
          <w:p w14:paraId="00E9EA2C" w14:textId="77777777" w:rsidR="00ED6F13" w:rsidRPr="00C666FE" w:rsidRDefault="00ED6F13" w:rsidP="007F12E1">
            <w:pPr>
              <w:spacing w:after="0"/>
              <w:rPr>
                <w:rFonts w:eastAsia="PMingLiU"/>
                <w:b/>
                <w:bCs/>
                <w:i/>
                <w:iCs/>
                <w:lang w:val="x-none"/>
              </w:rPr>
            </w:pPr>
            <w:r w:rsidRPr="00C666FE">
              <w:rPr>
                <w:rFonts w:eastAsia="PMingLiU"/>
                <w:b/>
                <w:bCs/>
                <w:i/>
                <w:iCs/>
                <w:lang w:val="x-none"/>
              </w:rPr>
              <w:t>26</w:t>
            </w:r>
            <w:r w:rsidRPr="00C666FE">
              <w:rPr>
                <w:rFonts w:eastAsia="PMingLiU"/>
                <w:b/>
                <w:bCs/>
                <w:i/>
                <w:iCs/>
                <w:vertAlign w:val="superscript"/>
                <w:lang w:val="x-none"/>
              </w:rPr>
              <w:t>2</w:t>
            </w:r>
          </w:p>
        </w:tc>
        <w:tc>
          <w:tcPr>
            <w:tcW w:w="1067" w:type="dxa"/>
            <w:tcBorders>
              <w:top w:val="single" w:sz="4" w:space="0" w:color="auto"/>
              <w:left w:val="single" w:sz="4" w:space="0" w:color="auto"/>
              <w:bottom w:val="single" w:sz="4" w:space="0" w:color="auto"/>
              <w:right w:val="single" w:sz="4" w:space="0" w:color="auto"/>
            </w:tcBorders>
            <w:hideMark/>
          </w:tcPr>
          <w:p w14:paraId="28C94196" w14:textId="77777777" w:rsidR="00ED6F13" w:rsidRPr="00C666FE" w:rsidRDefault="00ED6F13" w:rsidP="007F12E1">
            <w:pPr>
              <w:spacing w:after="0"/>
              <w:rPr>
                <w:b/>
                <w:bCs/>
                <w:i/>
                <w:iCs/>
                <w:lang w:val="en-US" w:eastAsia="zh-CN"/>
              </w:rPr>
            </w:pPr>
            <w:r w:rsidRPr="00C666FE">
              <w:rPr>
                <w:b/>
                <w:bCs/>
                <w:i/>
                <w:iCs/>
                <w:lang w:val="en-US"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4BE5DE0A" w14:textId="77777777" w:rsidR="00ED6F13" w:rsidRPr="00C666FE" w:rsidRDefault="00ED6F13" w:rsidP="007F12E1">
            <w:pPr>
              <w:spacing w:after="0"/>
              <w:rPr>
                <w:i/>
                <w:iCs/>
                <w:lang w:val="en-US" w:eastAsia="zh-CN"/>
              </w:rPr>
            </w:pPr>
            <w:r w:rsidRPr="00C666FE">
              <w:rPr>
                <w:i/>
                <w:iCs/>
                <w:lang w:val="en-US" w:eastAsia="zh-CN"/>
              </w:rPr>
              <w:t>23</w:t>
            </w:r>
            <w:r w:rsidRPr="00C666FE">
              <w:rPr>
                <w:i/>
                <w:iCs/>
                <w:vertAlign w:val="superscript"/>
                <w:lang w:val="en-US"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4C83F85A" w14:textId="77777777" w:rsidR="00ED6F13" w:rsidRPr="00C666FE" w:rsidRDefault="00ED6F13" w:rsidP="007F12E1">
            <w:pPr>
              <w:spacing w:after="0"/>
              <w:rPr>
                <w:i/>
                <w:iCs/>
                <w:lang w:val="en-US" w:eastAsia="zh-CN"/>
              </w:rPr>
            </w:pPr>
            <w:r w:rsidRPr="00C666FE">
              <w:rPr>
                <w:i/>
                <w:iCs/>
                <w:lang w:val="en-US" w:eastAsia="zh-CN"/>
              </w:rPr>
              <w:t>+2, -2</w:t>
            </w:r>
          </w:p>
        </w:tc>
        <w:tc>
          <w:tcPr>
            <w:tcW w:w="1134" w:type="dxa"/>
            <w:tcBorders>
              <w:top w:val="single" w:sz="4" w:space="0" w:color="auto"/>
              <w:left w:val="single" w:sz="4" w:space="0" w:color="auto"/>
              <w:bottom w:val="single" w:sz="4" w:space="0" w:color="auto"/>
              <w:right w:val="single" w:sz="4" w:space="0" w:color="auto"/>
            </w:tcBorders>
            <w:hideMark/>
          </w:tcPr>
          <w:p w14:paraId="7DDB82E9" w14:textId="77777777" w:rsidR="00ED6F13" w:rsidRPr="00C666FE" w:rsidRDefault="00ED6F13" w:rsidP="007F12E1">
            <w:pPr>
              <w:spacing w:after="0"/>
              <w:rPr>
                <w:i/>
                <w:iCs/>
                <w:lang w:val="en-US" w:eastAsia="zh-CN"/>
              </w:rPr>
            </w:pPr>
            <w:r w:rsidRPr="00C666FE">
              <w:rPr>
                <w:i/>
                <w:iCs/>
                <w:lang w:val="en-US" w:eastAsia="zh-CN"/>
              </w:rPr>
              <w:t>20</w:t>
            </w:r>
            <w:r w:rsidRPr="00C666FE">
              <w:rPr>
                <w:i/>
                <w:iCs/>
                <w:vertAlign w:val="superscript"/>
                <w:lang w:val="en-US" w:eastAsia="zh-CN"/>
              </w:rPr>
              <w:t>2</w:t>
            </w:r>
          </w:p>
        </w:tc>
        <w:tc>
          <w:tcPr>
            <w:tcW w:w="1167" w:type="dxa"/>
            <w:tcBorders>
              <w:top w:val="single" w:sz="4" w:space="0" w:color="auto"/>
              <w:left w:val="single" w:sz="4" w:space="0" w:color="auto"/>
              <w:bottom w:val="single" w:sz="4" w:space="0" w:color="auto"/>
              <w:right w:val="single" w:sz="4" w:space="0" w:color="auto"/>
            </w:tcBorders>
            <w:hideMark/>
          </w:tcPr>
          <w:p w14:paraId="693A2C43" w14:textId="77777777" w:rsidR="00ED6F13" w:rsidRPr="00C666FE" w:rsidRDefault="00ED6F13" w:rsidP="007F12E1">
            <w:pPr>
              <w:spacing w:after="0"/>
              <w:rPr>
                <w:i/>
                <w:iCs/>
                <w:lang w:val="en-US" w:eastAsia="zh-CN"/>
              </w:rPr>
            </w:pPr>
            <w:r w:rsidRPr="00C666FE">
              <w:rPr>
                <w:i/>
                <w:iCs/>
                <w:lang w:val="en-US" w:eastAsia="zh-CN"/>
              </w:rPr>
              <w:t>+2, -2</w:t>
            </w:r>
          </w:p>
        </w:tc>
      </w:tr>
      <w:tr w:rsidR="00ED6F13" w:rsidRPr="00C666FE" w14:paraId="309E1837" w14:textId="77777777" w:rsidTr="00E12E35">
        <w:trPr>
          <w:jc w:val="center"/>
        </w:trPr>
        <w:tc>
          <w:tcPr>
            <w:tcW w:w="1773" w:type="dxa"/>
            <w:tcBorders>
              <w:top w:val="single" w:sz="4" w:space="0" w:color="auto"/>
              <w:left w:val="single" w:sz="4" w:space="0" w:color="auto"/>
              <w:bottom w:val="single" w:sz="4" w:space="0" w:color="auto"/>
              <w:right w:val="single" w:sz="4" w:space="0" w:color="auto"/>
            </w:tcBorders>
            <w:vAlign w:val="center"/>
            <w:hideMark/>
          </w:tcPr>
          <w:p w14:paraId="41D7632C" w14:textId="77777777" w:rsidR="00ED6F13" w:rsidRPr="00C666FE" w:rsidRDefault="00ED6F13" w:rsidP="007F12E1">
            <w:pPr>
              <w:spacing w:after="0"/>
              <w:rPr>
                <w:rFonts w:eastAsia="PMingLiU"/>
                <w:i/>
                <w:iCs/>
                <w:lang w:val="en-US"/>
              </w:rPr>
            </w:pPr>
            <w:r w:rsidRPr="00C666FE">
              <w:rPr>
                <w:rFonts w:eastAsiaTheme="minorEastAsia"/>
                <w:i/>
                <w:iCs/>
                <w:lang w:val="en-US" w:eastAsia="zh-TW"/>
              </w:rPr>
              <w:t>253</w:t>
            </w:r>
          </w:p>
        </w:tc>
        <w:tc>
          <w:tcPr>
            <w:tcW w:w="955" w:type="dxa"/>
            <w:tcBorders>
              <w:top w:val="single" w:sz="4" w:space="0" w:color="auto"/>
              <w:left w:val="single" w:sz="4" w:space="0" w:color="auto"/>
              <w:bottom w:val="single" w:sz="4" w:space="0" w:color="auto"/>
              <w:right w:val="single" w:sz="4" w:space="0" w:color="auto"/>
            </w:tcBorders>
            <w:hideMark/>
          </w:tcPr>
          <w:p w14:paraId="7F0453D7" w14:textId="77777777" w:rsidR="00ED6F13" w:rsidRPr="00C666FE" w:rsidRDefault="00ED6F13" w:rsidP="007F12E1">
            <w:pPr>
              <w:spacing w:after="0"/>
              <w:rPr>
                <w:rFonts w:eastAsia="PMingLiU"/>
                <w:b/>
                <w:bCs/>
                <w:i/>
                <w:iCs/>
                <w:lang w:val="x-none"/>
              </w:rPr>
            </w:pPr>
            <w:r w:rsidRPr="00C666FE">
              <w:rPr>
                <w:rFonts w:eastAsia="PMingLiU"/>
                <w:b/>
                <w:bCs/>
                <w:i/>
                <w:iCs/>
                <w:lang w:val="x-none"/>
              </w:rPr>
              <w:t>26</w:t>
            </w:r>
            <w:r w:rsidRPr="00C666FE">
              <w:rPr>
                <w:rFonts w:eastAsia="PMingLiU"/>
                <w:b/>
                <w:bCs/>
                <w:i/>
                <w:iCs/>
                <w:vertAlign w:val="superscript"/>
                <w:lang w:val="x-none"/>
              </w:rPr>
              <w:t>2</w:t>
            </w:r>
          </w:p>
        </w:tc>
        <w:tc>
          <w:tcPr>
            <w:tcW w:w="1067" w:type="dxa"/>
            <w:tcBorders>
              <w:top w:val="single" w:sz="4" w:space="0" w:color="auto"/>
              <w:left w:val="single" w:sz="4" w:space="0" w:color="auto"/>
              <w:bottom w:val="single" w:sz="4" w:space="0" w:color="auto"/>
              <w:right w:val="single" w:sz="4" w:space="0" w:color="auto"/>
            </w:tcBorders>
            <w:hideMark/>
          </w:tcPr>
          <w:p w14:paraId="64115C89" w14:textId="77777777" w:rsidR="00ED6F13" w:rsidRPr="00C666FE" w:rsidRDefault="00ED6F13" w:rsidP="007F12E1">
            <w:pPr>
              <w:spacing w:after="0"/>
              <w:rPr>
                <w:b/>
                <w:bCs/>
                <w:i/>
                <w:iCs/>
                <w:lang w:val="en-US" w:eastAsia="zh-CN"/>
              </w:rPr>
            </w:pPr>
            <w:r w:rsidRPr="00C666FE">
              <w:rPr>
                <w:b/>
                <w:bCs/>
                <w:i/>
                <w:iCs/>
                <w:lang w:val="en-US"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0917D04F" w14:textId="77777777" w:rsidR="00ED6F13" w:rsidRPr="00C666FE" w:rsidRDefault="00ED6F13" w:rsidP="007F12E1">
            <w:pPr>
              <w:spacing w:after="0"/>
              <w:rPr>
                <w:i/>
                <w:iCs/>
                <w:lang w:val="en-US" w:eastAsia="zh-CN"/>
              </w:rPr>
            </w:pPr>
            <w:r w:rsidRPr="00C666FE">
              <w:rPr>
                <w:i/>
                <w:iCs/>
                <w:lang w:val="en-US" w:eastAsia="zh-CN"/>
              </w:rPr>
              <w:t>23</w:t>
            </w:r>
            <w:r w:rsidRPr="00C666FE">
              <w:rPr>
                <w:i/>
                <w:iCs/>
                <w:vertAlign w:val="superscript"/>
                <w:lang w:val="en-US"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719F26AF" w14:textId="77777777" w:rsidR="00ED6F13" w:rsidRPr="00C666FE" w:rsidRDefault="00ED6F13" w:rsidP="007F12E1">
            <w:pPr>
              <w:spacing w:after="0"/>
              <w:rPr>
                <w:i/>
                <w:iCs/>
                <w:lang w:val="en-US" w:eastAsia="zh-CN"/>
              </w:rPr>
            </w:pPr>
            <w:r w:rsidRPr="00C666FE">
              <w:rPr>
                <w:i/>
                <w:iCs/>
                <w:lang w:val="en-US" w:eastAsia="zh-CN"/>
              </w:rPr>
              <w:t>+2, -2</w:t>
            </w:r>
          </w:p>
        </w:tc>
        <w:tc>
          <w:tcPr>
            <w:tcW w:w="1134" w:type="dxa"/>
            <w:tcBorders>
              <w:top w:val="single" w:sz="4" w:space="0" w:color="auto"/>
              <w:left w:val="single" w:sz="4" w:space="0" w:color="auto"/>
              <w:bottom w:val="single" w:sz="4" w:space="0" w:color="auto"/>
              <w:right w:val="single" w:sz="4" w:space="0" w:color="auto"/>
            </w:tcBorders>
            <w:hideMark/>
          </w:tcPr>
          <w:p w14:paraId="019C0C6D" w14:textId="77777777" w:rsidR="00ED6F13" w:rsidRPr="00C666FE" w:rsidRDefault="00ED6F13" w:rsidP="007F12E1">
            <w:pPr>
              <w:spacing w:after="0"/>
              <w:rPr>
                <w:i/>
                <w:iCs/>
                <w:lang w:val="en-US" w:eastAsia="zh-CN"/>
              </w:rPr>
            </w:pPr>
            <w:r w:rsidRPr="00C666FE">
              <w:rPr>
                <w:i/>
                <w:iCs/>
                <w:lang w:val="en-US" w:eastAsia="zh-CN"/>
              </w:rPr>
              <w:t>20</w:t>
            </w:r>
            <w:r w:rsidRPr="00C666FE">
              <w:rPr>
                <w:i/>
                <w:iCs/>
                <w:vertAlign w:val="superscript"/>
                <w:lang w:val="en-US" w:eastAsia="zh-CN"/>
              </w:rPr>
              <w:t>2</w:t>
            </w:r>
          </w:p>
        </w:tc>
        <w:tc>
          <w:tcPr>
            <w:tcW w:w="1167" w:type="dxa"/>
            <w:tcBorders>
              <w:top w:val="single" w:sz="4" w:space="0" w:color="auto"/>
              <w:left w:val="single" w:sz="4" w:space="0" w:color="auto"/>
              <w:bottom w:val="single" w:sz="4" w:space="0" w:color="auto"/>
              <w:right w:val="single" w:sz="4" w:space="0" w:color="auto"/>
            </w:tcBorders>
            <w:hideMark/>
          </w:tcPr>
          <w:p w14:paraId="5A956705" w14:textId="77777777" w:rsidR="00ED6F13" w:rsidRPr="00C666FE" w:rsidRDefault="00ED6F13" w:rsidP="007F12E1">
            <w:pPr>
              <w:spacing w:after="0"/>
              <w:rPr>
                <w:i/>
                <w:iCs/>
                <w:lang w:val="en-US" w:eastAsia="zh-CN"/>
              </w:rPr>
            </w:pPr>
            <w:r w:rsidRPr="00C666FE">
              <w:rPr>
                <w:i/>
                <w:iCs/>
                <w:lang w:val="en-US" w:eastAsia="zh-CN"/>
              </w:rPr>
              <w:t>+2, -2</w:t>
            </w:r>
          </w:p>
        </w:tc>
      </w:tr>
      <w:tr w:rsidR="00ED6F13" w:rsidRPr="00C666FE" w14:paraId="7ED6148C" w14:textId="77777777" w:rsidTr="00E12E35">
        <w:trPr>
          <w:jc w:val="center"/>
        </w:trPr>
        <w:tc>
          <w:tcPr>
            <w:tcW w:w="1773" w:type="dxa"/>
            <w:tcBorders>
              <w:top w:val="single" w:sz="4" w:space="0" w:color="auto"/>
              <w:left w:val="single" w:sz="4" w:space="0" w:color="auto"/>
              <w:bottom w:val="single" w:sz="4" w:space="0" w:color="auto"/>
              <w:right w:val="single" w:sz="4" w:space="0" w:color="auto"/>
            </w:tcBorders>
            <w:vAlign w:val="center"/>
            <w:hideMark/>
          </w:tcPr>
          <w:p w14:paraId="3C13BC6A" w14:textId="77777777" w:rsidR="00ED6F13" w:rsidRPr="00C666FE" w:rsidRDefault="00ED6F13" w:rsidP="007F12E1">
            <w:pPr>
              <w:spacing w:after="0"/>
              <w:rPr>
                <w:rFonts w:eastAsia="PMingLiU"/>
                <w:i/>
                <w:iCs/>
                <w:lang w:val="en-US"/>
              </w:rPr>
            </w:pPr>
            <w:r w:rsidRPr="00C666FE">
              <w:rPr>
                <w:rFonts w:eastAsiaTheme="minorEastAsia"/>
                <w:i/>
                <w:iCs/>
                <w:lang w:val="en-US" w:eastAsia="zh-TW"/>
              </w:rPr>
              <w:t>252</w:t>
            </w:r>
          </w:p>
        </w:tc>
        <w:tc>
          <w:tcPr>
            <w:tcW w:w="955" w:type="dxa"/>
            <w:tcBorders>
              <w:top w:val="single" w:sz="4" w:space="0" w:color="auto"/>
              <w:left w:val="single" w:sz="4" w:space="0" w:color="auto"/>
              <w:bottom w:val="single" w:sz="4" w:space="0" w:color="auto"/>
              <w:right w:val="single" w:sz="4" w:space="0" w:color="auto"/>
            </w:tcBorders>
            <w:hideMark/>
          </w:tcPr>
          <w:p w14:paraId="5C2FFE74" w14:textId="77777777" w:rsidR="00ED6F13" w:rsidRPr="00C666FE" w:rsidRDefault="00ED6F13" w:rsidP="007F12E1">
            <w:pPr>
              <w:spacing w:after="0"/>
              <w:rPr>
                <w:rFonts w:eastAsia="PMingLiU"/>
                <w:b/>
                <w:bCs/>
                <w:i/>
                <w:iCs/>
                <w:lang w:val="x-none"/>
              </w:rPr>
            </w:pPr>
            <w:r w:rsidRPr="00C666FE">
              <w:rPr>
                <w:rFonts w:eastAsia="PMingLiU"/>
                <w:b/>
                <w:bCs/>
                <w:i/>
                <w:iCs/>
                <w:lang w:val="x-none"/>
              </w:rPr>
              <w:t>26</w:t>
            </w:r>
            <w:r w:rsidRPr="00C666FE">
              <w:rPr>
                <w:rFonts w:eastAsia="PMingLiU"/>
                <w:b/>
                <w:bCs/>
                <w:i/>
                <w:iCs/>
                <w:vertAlign w:val="superscript"/>
                <w:lang w:val="x-none"/>
              </w:rPr>
              <w:t>2</w:t>
            </w:r>
          </w:p>
        </w:tc>
        <w:tc>
          <w:tcPr>
            <w:tcW w:w="1067" w:type="dxa"/>
            <w:tcBorders>
              <w:top w:val="single" w:sz="4" w:space="0" w:color="auto"/>
              <w:left w:val="single" w:sz="4" w:space="0" w:color="auto"/>
              <w:bottom w:val="single" w:sz="4" w:space="0" w:color="auto"/>
              <w:right w:val="single" w:sz="4" w:space="0" w:color="auto"/>
            </w:tcBorders>
            <w:hideMark/>
          </w:tcPr>
          <w:p w14:paraId="3841A113" w14:textId="77777777" w:rsidR="00ED6F13" w:rsidRPr="00C666FE" w:rsidRDefault="00ED6F13" w:rsidP="007F12E1">
            <w:pPr>
              <w:spacing w:after="0"/>
              <w:rPr>
                <w:b/>
                <w:bCs/>
                <w:i/>
                <w:iCs/>
                <w:lang w:val="en-US" w:eastAsia="zh-CN"/>
              </w:rPr>
            </w:pPr>
            <w:r w:rsidRPr="00C666FE">
              <w:rPr>
                <w:b/>
                <w:bCs/>
                <w:i/>
                <w:iCs/>
                <w:lang w:val="en-US"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48CD362F" w14:textId="77777777" w:rsidR="00ED6F13" w:rsidRPr="00C666FE" w:rsidRDefault="00ED6F13" w:rsidP="007F12E1">
            <w:pPr>
              <w:spacing w:after="0"/>
              <w:rPr>
                <w:i/>
                <w:iCs/>
                <w:lang w:val="en-US" w:eastAsia="zh-CN"/>
              </w:rPr>
            </w:pPr>
            <w:r w:rsidRPr="00C666FE">
              <w:rPr>
                <w:i/>
                <w:iCs/>
                <w:lang w:val="en-US" w:eastAsia="zh-CN"/>
              </w:rPr>
              <w:t>23</w:t>
            </w:r>
            <w:r w:rsidRPr="00C666FE">
              <w:rPr>
                <w:i/>
                <w:iCs/>
                <w:vertAlign w:val="superscript"/>
                <w:lang w:val="en-US"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03A49294" w14:textId="77777777" w:rsidR="00ED6F13" w:rsidRPr="00C666FE" w:rsidRDefault="00ED6F13" w:rsidP="007F12E1">
            <w:pPr>
              <w:spacing w:after="0"/>
              <w:rPr>
                <w:i/>
                <w:iCs/>
                <w:lang w:val="en-US" w:eastAsia="zh-CN"/>
              </w:rPr>
            </w:pPr>
            <w:r w:rsidRPr="00C666FE">
              <w:rPr>
                <w:i/>
                <w:iCs/>
                <w:lang w:val="en-US" w:eastAsia="zh-CN"/>
              </w:rPr>
              <w:t>+2, -2</w:t>
            </w:r>
          </w:p>
        </w:tc>
        <w:tc>
          <w:tcPr>
            <w:tcW w:w="1134" w:type="dxa"/>
            <w:tcBorders>
              <w:top w:val="single" w:sz="4" w:space="0" w:color="auto"/>
              <w:left w:val="single" w:sz="4" w:space="0" w:color="auto"/>
              <w:bottom w:val="single" w:sz="4" w:space="0" w:color="auto"/>
              <w:right w:val="single" w:sz="4" w:space="0" w:color="auto"/>
            </w:tcBorders>
            <w:hideMark/>
          </w:tcPr>
          <w:p w14:paraId="5B97E1A6" w14:textId="77777777" w:rsidR="00ED6F13" w:rsidRPr="00C666FE" w:rsidRDefault="00ED6F13" w:rsidP="007F12E1">
            <w:pPr>
              <w:spacing w:after="0"/>
              <w:rPr>
                <w:i/>
                <w:iCs/>
                <w:lang w:val="en-US" w:eastAsia="zh-CN"/>
              </w:rPr>
            </w:pPr>
            <w:r w:rsidRPr="00C666FE">
              <w:rPr>
                <w:i/>
                <w:iCs/>
                <w:lang w:val="en-US" w:eastAsia="zh-CN"/>
              </w:rPr>
              <w:t>20</w:t>
            </w:r>
            <w:r w:rsidRPr="00C666FE">
              <w:rPr>
                <w:i/>
                <w:iCs/>
                <w:vertAlign w:val="superscript"/>
                <w:lang w:val="en-US" w:eastAsia="zh-CN"/>
              </w:rPr>
              <w:t>2</w:t>
            </w:r>
          </w:p>
        </w:tc>
        <w:tc>
          <w:tcPr>
            <w:tcW w:w="1167" w:type="dxa"/>
            <w:tcBorders>
              <w:top w:val="single" w:sz="4" w:space="0" w:color="auto"/>
              <w:left w:val="single" w:sz="4" w:space="0" w:color="auto"/>
              <w:bottom w:val="single" w:sz="4" w:space="0" w:color="auto"/>
              <w:right w:val="single" w:sz="4" w:space="0" w:color="auto"/>
            </w:tcBorders>
            <w:hideMark/>
          </w:tcPr>
          <w:p w14:paraId="6CB88BBF" w14:textId="77777777" w:rsidR="00ED6F13" w:rsidRPr="00C666FE" w:rsidRDefault="00ED6F13" w:rsidP="007F12E1">
            <w:pPr>
              <w:spacing w:after="0"/>
              <w:rPr>
                <w:i/>
                <w:iCs/>
                <w:lang w:val="en-US" w:eastAsia="zh-CN"/>
              </w:rPr>
            </w:pPr>
            <w:r w:rsidRPr="00C666FE">
              <w:rPr>
                <w:i/>
                <w:iCs/>
                <w:lang w:val="en-US" w:eastAsia="zh-CN"/>
              </w:rPr>
              <w:t>+2, -2</w:t>
            </w:r>
          </w:p>
        </w:tc>
      </w:tr>
      <w:tr w:rsidR="00ED6F13" w:rsidRPr="00C666FE" w14:paraId="1336E77F" w14:textId="77777777" w:rsidTr="00E12E35">
        <w:trPr>
          <w:jc w:val="center"/>
        </w:trPr>
        <w:tc>
          <w:tcPr>
            <w:tcW w:w="8364" w:type="dxa"/>
            <w:gridSpan w:val="7"/>
            <w:tcBorders>
              <w:top w:val="single" w:sz="4" w:space="0" w:color="auto"/>
              <w:left w:val="single" w:sz="4" w:space="0" w:color="auto"/>
              <w:bottom w:val="single" w:sz="4" w:space="0" w:color="auto"/>
              <w:right w:val="single" w:sz="4" w:space="0" w:color="auto"/>
            </w:tcBorders>
            <w:vAlign w:val="center"/>
          </w:tcPr>
          <w:p w14:paraId="75DF29EE" w14:textId="77777777" w:rsidR="00ED6F13" w:rsidRPr="00C666FE" w:rsidRDefault="00ED6F13" w:rsidP="007F12E1">
            <w:pPr>
              <w:pStyle w:val="TAN"/>
              <w:rPr>
                <w:rFonts w:cs="Arial"/>
                <w:i/>
                <w:iCs/>
                <w:lang w:eastAsia="zh-TW"/>
              </w:rPr>
            </w:pPr>
            <w:r w:rsidRPr="00C666FE">
              <w:rPr>
                <w:rFonts w:cs="Arial"/>
                <w:i/>
                <w:iCs/>
              </w:rPr>
              <w:t>NOTE 1:</w:t>
            </w:r>
            <w:r w:rsidRPr="00C666FE">
              <w:rPr>
                <w:rFonts w:cs="Arial"/>
                <w:i/>
                <w:iCs/>
              </w:rPr>
              <w:tab/>
            </w:r>
            <w:proofErr w:type="spellStart"/>
            <w:r w:rsidRPr="00C666FE">
              <w:rPr>
                <w:rFonts w:cs="Arial"/>
                <w:i/>
                <w:iCs/>
              </w:rPr>
              <w:t>P</w:t>
            </w:r>
            <w:r w:rsidRPr="00C666FE">
              <w:rPr>
                <w:rFonts w:cs="Arial"/>
                <w:i/>
                <w:iCs/>
                <w:vertAlign w:val="subscript"/>
              </w:rPr>
              <w:t>PowerClass</w:t>
            </w:r>
            <w:proofErr w:type="spellEnd"/>
            <w:r w:rsidRPr="00C666FE">
              <w:rPr>
                <w:rFonts w:cs="Arial"/>
                <w:i/>
                <w:iCs/>
              </w:rPr>
              <w:t xml:space="preserve"> is the maximum UE power specified without </w:t>
            </w:r>
            <w:proofErr w:type="gramStart"/>
            <w:r w:rsidRPr="00C666FE">
              <w:rPr>
                <w:rFonts w:cs="Arial"/>
                <w:i/>
                <w:iCs/>
              </w:rPr>
              <w:t>taking into account</w:t>
            </w:r>
            <w:proofErr w:type="gramEnd"/>
            <w:r w:rsidRPr="00C666FE">
              <w:rPr>
                <w:rFonts w:cs="Arial"/>
                <w:i/>
                <w:iCs/>
              </w:rPr>
              <w:t xml:space="preserve"> the tolerance.</w:t>
            </w:r>
          </w:p>
          <w:p w14:paraId="170E1B38" w14:textId="78BAB9B7" w:rsidR="00ED6F13" w:rsidRPr="00C666FE" w:rsidRDefault="00ED6F13" w:rsidP="007F12E1">
            <w:pPr>
              <w:pStyle w:val="TAN"/>
              <w:rPr>
                <w:rFonts w:cs="Arial"/>
                <w:b/>
                <w:bCs/>
                <w:i/>
                <w:iCs/>
              </w:rPr>
            </w:pPr>
            <w:r w:rsidRPr="00C666FE">
              <w:rPr>
                <w:rFonts w:cs="Arial"/>
                <w:b/>
                <w:bCs/>
                <w:i/>
                <w:iCs/>
              </w:rPr>
              <w:t>NOTE 2:</w:t>
            </w:r>
            <w:r w:rsidRPr="00C666FE">
              <w:rPr>
                <w:rFonts w:cs="Arial"/>
                <w:b/>
                <w:bCs/>
                <w:i/>
                <w:iCs/>
              </w:rPr>
              <w:tab/>
              <w:t xml:space="preserve">When IoT-NTN UE operates in HD-FDD and indicates support for UE optional capability x1-r19 and if IE x2-r19 is set to 1. The reference power is increased by </w:t>
            </w:r>
            <w:proofErr w:type="spellStart"/>
            <w:r w:rsidRPr="00C666FE">
              <w:rPr>
                <w:rFonts w:cs="Arial"/>
                <w:b/>
                <w:bCs/>
                <w:i/>
                <w:iCs/>
              </w:rPr>
              <w:t>ΔPNTNHdFdd</w:t>
            </w:r>
            <w:proofErr w:type="spellEnd"/>
            <w:r w:rsidRPr="00C666FE">
              <w:rPr>
                <w:rFonts w:cs="Arial"/>
                <w:b/>
                <w:bCs/>
                <w:i/>
                <w:iCs/>
              </w:rPr>
              <w:t>.</w:t>
            </w:r>
          </w:p>
        </w:tc>
      </w:tr>
    </w:tbl>
    <w:p w14:paraId="25808AC6" w14:textId="77777777" w:rsidR="00ED6F13" w:rsidRPr="00C666FE" w:rsidRDefault="00ED6F13">
      <w:pPr>
        <w:pStyle w:val="ListParagraph"/>
        <w:numPr>
          <w:ilvl w:val="0"/>
          <w:numId w:val="28"/>
        </w:numPr>
        <w:overflowPunct/>
        <w:autoSpaceDE/>
        <w:autoSpaceDN/>
        <w:adjustRightInd/>
        <w:spacing w:after="0"/>
        <w:ind w:firstLineChars="0"/>
        <w:textAlignment w:val="auto"/>
        <w:rPr>
          <w:b/>
          <w:bCs/>
          <w:i/>
          <w:iCs/>
          <w:lang w:val="x-none" w:eastAsia="zh-TW"/>
        </w:rPr>
      </w:pPr>
      <w:r w:rsidRPr="00C666FE">
        <w:rPr>
          <w:b/>
          <w:bCs/>
          <w:i/>
          <w:iCs/>
          <w:lang w:eastAsia="zh-TW"/>
        </w:rPr>
        <w:t>Option 3: Add new power classes (e.g., PC4.5_NTN-HD-FDD, PC2.5_NTN-HD-FDD, PC1.75_NTN-HD-FDD).</w:t>
      </w:r>
    </w:p>
    <w:p w14:paraId="39063794" w14:textId="016E1F12" w:rsidR="00ED6F13" w:rsidRPr="00C666FE" w:rsidRDefault="00ED6F13">
      <w:pPr>
        <w:pStyle w:val="ListParagraph"/>
        <w:numPr>
          <w:ilvl w:val="0"/>
          <w:numId w:val="28"/>
        </w:numPr>
        <w:overflowPunct/>
        <w:autoSpaceDE/>
        <w:autoSpaceDN/>
        <w:adjustRightInd/>
        <w:spacing w:after="0"/>
        <w:ind w:firstLineChars="0"/>
        <w:textAlignment w:val="auto"/>
        <w:rPr>
          <w:b/>
          <w:bCs/>
          <w:i/>
          <w:iCs/>
          <w:lang w:val="x-none" w:eastAsia="zh-TW"/>
        </w:rPr>
      </w:pPr>
      <w:r w:rsidRPr="00C666FE">
        <w:rPr>
          <w:b/>
          <w:bCs/>
          <w:i/>
          <w:iCs/>
          <w:lang w:eastAsia="zh-TW"/>
        </w:rPr>
        <w:t>Option 4:</w:t>
      </w:r>
      <w:r w:rsidR="007F12E1" w:rsidRPr="00C666FE">
        <w:rPr>
          <w:b/>
          <w:bCs/>
          <w:i/>
          <w:iCs/>
          <w:lang w:eastAsia="zh-TW"/>
        </w:rPr>
        <w:t xml:space="preserve"> </w:t>
      </w:r>
      <w:r w:rsidRPr="00C666FE">
        <w:rPr>
          <w:i/>
          <w:iCs/>
          <w:lang w:eastAsia="ja-JP"/>
        </w:rPr>
        <w:t>Re-use LTE TN TS 36.101-1 nominal MOP and ±2 tolerance can be considered as starting point (same as for band n14) for PC2 for IoT-NTN HPUE.</w:t>
      </w:r>
    </w:p>
    <w:p w14:paraId="448202E1" w14:textId="77777777" w:rsidR="007F12E1" w:rsidRPr="00C666FE" w:rsidRDefault="007F12E1" w:rsidP="007F12E1">
      <w:pPr>
        <w:spacing w:after="0"/>
        <w:rPr>
          <w:b/>
          <w:i/>
          <w:iCs/>
          <w:u w:val="single"/>
          <w:lang w:eastAsia="ko-KR"/>
        </w:rPr>
      </w:pPr>
    </w:p>
    <w:p w14:paraId="66BF6E06" w14:textId="78AA9E26" w:rsidR="00ED6F13" w:rsidRPr="00C666FE" w:rsidRDefault="00ED6F13" w:rsidP="007F12E1">
      <w:pPr>
        <w:spacing w:after="0"/>
        <w:rPr>
          <w:b/>
          <w:i/>
          <w:iCs/>
          <w:u w:val="single"/>
          <w:lang w:eastAsia="ko-KR"/>
        </w:rPr>
      </w:pPr>
      <w:r w:rsidRPr="00C666FE">
        <w:rPr>
          <w:b/>
          <w:i/>
          <w:iCs/>
          <w:u w:val="single"/>
          <w:lang w:eastAsia="ko-KR"/>
        </w:rPr>
        <w:t xml:space="preserve">Issue 1-2-1: Discuss the unsettled requirements applicability for </w:t>
      </w:r>
      <w:proofErr w:type="spellStart"/>
      <w:r w:rsidRPr="00C666FE">
        <w:rPr>
          <w:b/>
          <w:i/>
          <w:iCs/>
          <w:u w:val="single"/>
          <w:lang w:eastAsia="ko-KR"/>
        </w:rPr>
        <w:t>Iot</w:t>
      </w:r>
      <w:proofErr w:type="spellEnd"/>
      <w:r w:rsidRPr="00C666FE">
        <w:rPr>
          <w:b/>
          <w:i/>
          <w:iCs/>
          <w:u w:val="single"/>
          <w:lang w:eastAsia="ko-KR"/>
        </w:rPr>
        <w:t>-NTN:</w:t>
      </w:r>
    </w:p>
    <w:p w14:paraId="2727DAF7" w14:textId="77777777" w:rsidR="00ED6F13" w:rsidRPr="00C666FE" w:rsidRDefault="00ED6F13">
      <w:pPr>
        <w:pStyle w:val="ListParagraph"/>
        <w:numPr>
          <w:ilvl w:val="0"/>
          <w:numId w:val="24"/>
        </w:numPr>
        <w:tabs>
          <w:tab w:val="left" w:pos="737"/>
        </w:tabs>
        <w:overflowPunct/>
        <w:autoSpaceDE/>
        <w:autoSpaceDN/>
        <w:adjustRightInd/>
        <w:spacing w:after="0"/>
        <w:ind w:firstLineChars="0"/>
        <w:textAlignment w:val="auto"/>
        <w:rPr>
          <w:rFonts w:eastAsia="SimSun"/>
          <w:i/>
          <w:iCs/>
          <w:szCs w:val="24"/>
          <w:lang w:eastAsia="zh-CN"/>
        </w:rPr>
      </w:pPr>
      <w:r w:rsidRPr="00C666FE">
        <w:rPr>
          <w:i/>
          <w:iCs/>
          <w:lang w:val="en-US" w:eastAsia="zh-CN"/>
        </w:rPr>
        <w:t>No 2Tx PC1/PC2 requirement will be specified for IoT NTN in Rel-</w:t>
      </w:r>
      <w:proofErr w:type="gramStart"/>
      <w:r w:rsidRPr="00C666FE">
        <w:rPr>
          <w:i/>
          <w:iCs/>
          <w:lang w:val="en-US" w:eastAsia="zh-CN"/>
        </w:rPr>
        <w:t>19</w:t>
      </w:r>
      <w:r w:rsidRPr="00C666FE">
        <w:rPr>
          <w:rFonts w:eastAsia="SimSun"/>
          <w:i/>
          <w:iCs/>
          <w:szCs w:val="24"/>
          <w:lang w:eastAsia="zh-CN"/>
        </w:rPr>
        <w:t>;</w:t>
      </w:r>
      <w:proofErr w:type="gramEnd"/>
    </w:p>
    <w:p w14:paraId="3F07F0ED" w14:textId="77777777" w:rsidR="00ED6F13" w:rsidRPr="00C666FE" w:rsidRDefault="00ED6F13">
      <w:pPr>
        <w:pStyle w:val="ListParagraph"/>
        <w:numPr>
          <w:ilvl w:val="0"/>
          <w:numId w:val="24"/>
        </w:numPr>
        <w:tabs>
          <w:tab w:val="left" w:pos="737"/>
        </w:tabs>
        <w:overflowPunct/>
        <w:autoSpaceDE/>
        <w:autoSpaceDN/>
        <w:adjustRightInd/>
        <w:spacing w:after="0"/>
        <w:ind w:firstLineChars="0"/>
        <w:textAlignment w:val="auto"/>
        <w:rPr>
          <w:rFonts w:eastAsia="SimSun"/>
          <w:i/>
          <w:iCs/>
          <w:szCs w:val="24"/>
          <w:lang w:eastAsia="zh-CN"/>
        </w:rPr>
      </w:pPr>
      <w:r w:rsidRPr="00C666FE">
        <w:rPr>
          <w:rFonts w:eastAsia="SimSun"/>
          <w:i/>
          <w:iCs/>
          <w:szCs w:val="24"/>
          <w:lang w:eastAsia="zh-CN"/>
        </w:rPr>
        <w:t xml:space="preserve">Only consider non-handheld for PC1 1Tx </w:t>
      </w:r>
      <w:proofErr w:type="spellStart"/>
      <w:r w:rsidRPr="00C666FE">
        <w:rPr>
          <w:rFonts w:eastAsia="SimSun"/>
          <w:i/>
          <w:iCs/>
          <w:szCs w:val="24"/>
          <w:lang w:eastAsia="zh-CN"/>
        </w:rPr>
        <w:t>eMTC</w:t>
      </w:r>
      <w:proofErr w:type="spellEnd"/>
      <w:r w:rsidRPr="00C666FE">
        <w:rPr>
          <w:rFonts w:eastAsia="SimSun"/>
          <w:i/>
          <w:iCs/>
          <w:szCs w:val="24"/>
          <w:lang w:eastAsia="zh-CN"/>
        </w:rPr>
        <w:t xml:space="preserve"> based with full duplex </w:t>
      </w:r>
      <w:proofErr w:type="spellStart"/>
      <w:r w:rsidRPr="00C666FE">
        <w:rPr>
          <w:rFonts w:eastAsia="SimSun"/>
          <w:i/>
          <w:iCs/>
          <w:szCs w:val="24"/>
          <w:lang w:eastAsia="zh-CN"/>
        </w:rPr>
        <w:t>Iot</w:t>
      </w:r>
      <w:proofErr w:type="spellEnd"/>
      <w:r w:rsidRPr="00C666FE">
        <w:rPr>
          <w:rFonts w:eastAsia="SimSun"/>
          <w:i/>
          <w:iCs/>
          <w:szCs w:val="24"/>
          <w:lang w:eastAsia="zh-CN"/>
        </w:rPr>
        <w:t>-NTN</w:t>
      </w:r>
    </w:p>
    <w:p w14:paraId="2EB27A9B" w14:textId="77777777" w:rsidR="00ED6F13" w:rsidRPr="00C666FE" w:rsidRDefault="00ED6F13">
      <w:pPr>
        <w:pStyle w:val="ListParagraph"/>
        <w:numPr>
          <w:ilvl w:val="0"/>
          <w:numId w:val="24"/>
        </w:numPr>
        <w:tabs>
          <w:tab w:val="left" w:pos="737"/>
        </w:tabs>
        <w:overflowPunct/>
        <w:autoSpaceDE/>
        <w:autoSpaceDN/>
        <w:adjustRightInd/>
        <w:spacing w:after="0"/>
        <w:ind w:firstLineChars="0"/>
        <w:textAlignment w:val="auto"/>
        <w:rPr>
          <w:rFonts w:eastAsia="SimSun"/>
          <w:i/>
          <w:iCs/>
          <w:szCs w:val="24"/>
          <w:lang w:eastAsia="zh-CN"/>
        </w:rPr>
      </w:pPr>
      <w:r w:rsidRPr="00C666FE">
        <w:rPr>
          <w:rFonts w:eastAsia="SimSun"/>
          <w:i/>
          <w:iCs/>
          <w:szCs w:val="24"/>
          <w:lang w:eastAsia="zh-CN"/>
        </w:rPr>
        <w:t>FFS whether requirements should be defined for PC1 1Tx handheld UE for NB-</w:t>
      </w:r>
      <w:proofErr w:type="spellStart"/>
      <w:r w:rsidRPr="00C666FE">
        <w:rPr>
          <w:rFonts w:eastAsia="SimSun"/>
          <w:i/>
          <w:iCs/>
          <w:szCs w:val="24"/>
          <w:lang w:eastAsia="zh-CN"/>
        </w:rPr>
        <w:t>Iot</w:t>
      </w:r>
      <w:proofErr w:type="spellEnd"/>
      <w:r w:rsidRPr="00C666FE">
        <w:rPr>
          <w:rFonts w:eastAsia="SimSun"/>
          <w:i/>
          <w:iCs/>
          <w:szCs w:val="24"/>
          <w:lang w:eastAsia="zh-CN"/>
        </w:rPr>
        <w:t xml:space="preserve"> based </w:t>
      </w:r>
      <w:proofErr w:type="spellStart"/>
      <w:r w:rsidRPr="00C666FE">
        <w:rPr>
          <w:rFonts w:eastAsia="SimSun"/>
          <w:i/>
          <w:iCs/>
          <w:szCs w:val="24"/>
          <w:lang w:eastAsia="zh-CN"/>
        </w:rPr>
        <w:t>Iot</w:t>
      </w:r>
      <w:proofErr w:type="spellEnd"/>
      <w:r w:rsidRPr="00C666FE">
        <w:rPr>
          <w:rFonts w:eastAsia="SimSun"/>
          <w:i/>
          <w:iCs/>
          <w:szCs w:val="24"/>
          <w:lang w:eastAsia="zh-CN"/>
        </w:rPr>
        <w:t>-NTN</w:t>
      </w:r>
    </w:p>
    <w:p w14:paraId="348CB514" w14:textId="77777777" w:rsidR="002F15C7" w:rsidRPr="00C666FE" w:rsidRDefault="002F15C7" w:rsidP="007F12E1">
      <w:pPr>
        <w:spacing w:after="0"/>
        <w:jc w:val="center"/>
        <w:rPr>
          <w:b/>
          <w:bCs/>
          <w:i/>
          <w:iCs/>
          <w:lang w:eastAsia="zh-CN"/>
        </w:rPr>
      </w:pPr>
    </w:p>
    <w:p w14:paraId="2874ACFA" w14:textId="3DE27AC5" w:rsidR="00ED6F13" w:rsidRPr="00C666FE" w:rsidRDefault="00ED6F13" w:rsidP="007F12E1">
      <w:pPr>
        <w:spacing w:after="0"/>
        <w:jc w:val="center"/>
        <w:rPr>
          <w:b/>
          <w:i/>
          <w:iCs/>
          <w:u w:val="single"/>
          <w:lang w:eastAsia="ko-KR"/>
        </w:rPr>
      </w:pPr>
      <w:r w:rsidRPr="00C666FE">
        <w:rPr>
          <w:rFonts w:hint="eastAsia"/>
          <w:b/>
          <w:bCs/>
          <w:i/>
          <w:iCs/>
          <w:lang w:eastAsia="zh-CN"/>
        </w:rPr>
        <w:t xml:space="preserve">Table: </w:t>
      </w:r>
      <w:proofErr w:type="gramStart"/>
      <w:r w:rsidRPr="00C666FE">
        <w:rPr>
          <w:rFonts w:hint="eastAsia"/>
          <w:i/>
          <w:iCs/>
          <w:lang w:eastAsia="zh-CN"/>
        </w:rPr>
        <w:t>Current status</w:t>
      </w:r>
      <w:proofErr w:type="gramEnd"/>
      <w:r w:rsidRPr="00C666FE">
        <w:rPr>
          <w:rFonts w:hint="eastAsia"/>
          <w:i/>
          <w:iCs/>
          <w:lang w:eastAsia="zh-CN"/>
        </w:rPr>
        <w:t xml:space="preserve"> for requirements consideration and </w:t>
      </w:r>
      <w:r w:rsidRPr="00C666FE">
        <w:rPr>
          <w:i/>
          <w:iCs/>
          <w:lang w:eastAsia="zh-CN"/>
        </w:rPr>
        <w:t>feasibility</w:t>
      </w:r>
      <w:r w:rsidRPr="00C666FE">
        <w:rPr>
          <w:rFonts w:hint="eastAsia"/>
          <w:i/>
          <w:iCs/>
          <w:lang w:eastAsia="zh-CN"/>
        </w:rPr>
        <w:t xml:space="preserve"> for </w:t>
      </w:r>
      <w:proofErr w:type="spellStart"/>
      <w:r w:rsidRPr="00C666FE">
        <w:rPr>
          <w:rFonts w:hint="eastAsia"/>
          <w:i/>
          <w:iCs/>
          <w:lang w:eastAsia="zh-CN"/>
        </w:rPr>
        <w:t>Iot</w:t>
      </w:r>
      <w:proofErr w:type="spellEnd"/>
      <w:r w:rsidRPr="00C666FE">
        <w:rPr>
          <w:i/>
          <w:iCs/>
          <w:lang w:eastAsia="zh-CN"/>
        </w:rPr>
        <w:t>-</w:t>
      </w:r>
      <w:r w:rsidRPr="00C666FE">
        <w:rPr>
          <w:rFonts w:hint="eastAsia"/>
          <w:i/>
          <w:iCs/>
          <w:lang w:eastAsia="zh-CN"/>
        </w:rPr>
        <w:t>NTN</w:t>
      </w:r>
    </w:p>
    <w:tbl>
      <w:tblPr>
        <w:tblStyle w:val="TableGrid"/>
        <w:tblW w:w="0" w:type="auto"/>
        <w:jc w:val="center"/>
        <w:tblLook w:val="04A0" w:firstRow="1" w:lastRow="0" w:firstColumn="1" w:lastColumn="0" w:noHBand="0" w:noVBand="1"/>
      </w:tblPr>
      <w:tblGrid>
        <w:gridCol w:w="2658"/>
        <w:gridCol w:w="1559"/>
        <w:gridCol w:w="1802"/>
        <w:gridCol w:w="3071"/>
      </w:tblGrid>
      <w:tr w:rsidR="00ED6F13" w:rsidRPr="00C666FE" w14:paraId="4EE8F085" w14:textId="77777777" w:rsidTr="007F12E1">
        <w:trPr>
          <w:jc w:val="center"/>
        </w:trPr>
        <w:tc>
          <w:tcPr>
            <w:tcW w:w="2658" w:type="dxa"/>
          </w:tcPr>
          <w:p w14:paraId="1F1CB270" w14:textId="77777777" w:rsidR="00ED6F13" w:rsidRPr="00C666FE" w:rsidRDefault="00ED6F13" w:rsidP="007F12E1">
            <w:pPr>
              <w:spacing w:after="0"/>
              <w:rPr>
                <w:rFonts w:eastAsia="SimSun"/>
                <w:i/>
                <w:iCs/>
                <w:lang w:eastAsia="zh-CN"/>
              </w:rPr>
            </w:pPr>
          </w:p>
        </w:tc>
        <w:tc>
          <w:tcPr>
            <w:tcW w:w="1559" w:type="dxa"/>
          </w:tcPr>
          <w:p w14:paraId="2AF62E55" w14:textId="77777777" w:rsidR="00ED6F13" w:rsidRPr="00C666FE" w:rsidRDefault="00ED6F13" w:rsidP="007F12E1">
            <w:pPr>
              <w:spacing w:after="0"/>
              <w:rPr>
                <w:rFonts w:eastAsia="SimSun"/>
                <w:i/>
                <w:iCs/>
                <w:lang w:eastAsia="zh-CN"/>
              </w:rPr>
            </w:pPr>
            <w:r w:rsidRPr="00C666FE">
              <w:rPr>
                <w:rFonts w:eastAsia="SimSun" w:hint="eastAsia"/>
                <w:i/>
                <w:iCs/>
                <w:lang w:eastAsia="zh-CN"/>
              </w:rPr>
              <w:t>Power Class</w:t>
            </w:r>
          </w:p>
        </w:tc>
        <w:tc>
          <w:tcPr>
            <w:tcW w:w="1802" w:type="dxa"/>
          </w:tcPr>
          <w:p w14:paraId="415C3CD5" w14:textId="77777777" w:rsidR="00ED6F13" w:rsidRPr="00C666FE" w:rsidRDefault="00ED6F13" w:rsidP="007F12E1">
            <w:pPr>
              <w:spacing w:after="0"/>
              <w:rPr>
                <w:rFonts w:eastAsia="SimSun"/>
                <w:i/>
                <w:iCs/>
                <w:lang w:eastAsia="zh-CN"/>
              </w:rPr>
            </w:pPr>
            <w:r w:rsidRPr="00C666FE">
              <w:rPr>
                <w:rFonts w:eastAsia="SimSun" w:hint="eastAsia"/>
                <w:i/>
                <w:iCs/>
                <w:lang w:eastAsia="zh-CN"/>
              </w:rPr>
              <w:t>Antenna Numbers</w:t>
            </w:r>
          </w:p>
        </w:tc>
        <w:tc>
          <w:tcPr>
            <w:tcW w:w="3071" w:type="dxa"/>
          </w:tcPr>
          <w:p w14:paraId="0A969BF0" w14:textId="77777777" w:rsidR="00ED6F13" w:rsidRPr="00C666FE" w:rsidRDefault="00ED6F13" w:rsidP="007F12E1">
            <w:pPr>
              <w:spacing w:after="0"/>
              <w:rPr>
                <w:rFonts w:eastAsia="SimSun"/>
                <w:i/>
                <w:iCs/>
                <w:lang w:eastAsia="zh-CN"/>
              </w:rPr>
            </w:pPr>
            <w:r w:rsidRPr="00C666FE">
              <w:rPr>
                <w:rFonts w:eastAsia="SimSun"/>
                <w:i/>
                <w:iCs/>
                <w:lang w:eastAsia="zh-CN"/>
              </w:rPr>
              <w:t>H</w:t>
            </w:r>
            <w:r w:rsidRPr="00C666FE">
              <w:rPr>
                <w:rFonts w:eastAsia="SimSun" w:hint="eastAsia"/>
                <w:i/>
                <w:iCs/>
                <w:lang w:eastAsia="zh-CN"/>
              </w:rPr>
              <w:t>andheld and/or non-handheld</w:t>
            </w:r>
          </w:p>
        </w:tc>
      </w:tr>
      <w:tr w:rsidR="00ED6F13" w:rsidRPr="00C666FE" w14:paraId="5D340CCD" w14:textId="77777777" w:rsidTr="007F12E1">
        <w:trPr>
          <w:trHeight w:val="146"/>
          <w:jc w:val="center"/>
        </w:trPr>
        <w:tc>
          <w:tcPr>
            <w:tcW w:w="2658" w:type="dxa"/>
            <w:vMerge w:val="restart"/>
          </w:tcPr>
          <w:p w14:paraId="59601035" w14:textId="77777777" w:rsidR="00ED6F13" w:rsidRPr="00C666FE" w:rsidRDefault="00ED6F13" w:rsidP="007F12E1">
            <w:pPr>
              <w:spacing w:after="0"/>
              <w:rPr>
                <w:rFonts w:eastAsia="SimSun"/>
                <w:i/>
                <w:iCs/>
                <w:lang w:eastAsia="zh-CN"/>
              </w:rPr>
            </w:pPr>
            <w:r w:rsidRPr="00C666FE">
              <w:rPr>
                <w:rFonts w:eastAsia="SimSun" w:hint="eastAsia"/>
                <w:i/>
                <w:iCs/>
                <w:lang w:eastAsia="zh-CN"/>
              </w:rPr>
              <w:t>NB-</w:t>
            </w:r>
            <w:proofErr w:type="spellStart"/>
            <w:r w:rsidRPr="00C666FE">
              <w:rPr>
                <w:rFonts w:eastAsia="SimSun" w:hint="eastAsia"/>
                <w:i/>
                <w:iCs/>
                <w:lang w:eastAsia="zh-CN"/>
              </w:rPr>
              <w:t>Iot</w:t>
            </w:r>
            <w:proofErr w:type="spellEnd"/>
            <w:r w:rsidRPr="00C666FE">
              <w:rPr>
                <w:rFonts w:eastAsia="SimSun" w:hint="eastAsia"/>
                <w:i/>
                <w:iCs/>
                <w:lang w:eastAsia="zh-CN"/>
              </w:rPr>
              <w:t xml:space="preserve"> based</w:t>
            </w:r>
          </w:p>
        </w:tc>
        <w:tc>
          <w:tcPr>
            <w:tcW w:w="1559" w:type="dxa"/>
          </w:tcPr>
          <w:p w14:paraId="555A9EB0" w14:textId="77777777" w:rsidR="00ED6F13" w:rsidRPr="00C666FE" w:rsidRDefault="00ED6F13" w:rsidP="007F12E1">
            <w:pPr>
              <w:spacing w:after="0"/>
              <w:rPr>
                <w:rFonts w:eastAsia="SimSun"/>
                <w:i/>
                <w:iCs/>
                <w:lang w:eastAsia="zh-CN"/>
              </w:rPr>
            </w:pPr>
            <w:r w:rsidRPr="00C666FE">
              <w:rPr>
                <w:rFonts w:eastAsia="SimSun" w:hint="eastAsia"/>
                <w:i/>
                <w:iCs/>
                <w:lang w:eastAsia="zh-CN"/>
              </w:rPr>
              <w:t>PC1</w:t>
            </w:r>
          </w:p>
        </w:tc>
        <w:tc>
          <w:tcPr>
            <w:tcW w:w="1802" w:type="dxa"/>
          </w:tcPr>
          <w:p w14:paraId="1086B330" w14:textId="77777777" w:rsidR="00ED6F13" w:rsidRPr="00C666FE" w:rsidRDefault="00ED6F13" w:rsidP="007F12E1">
            <w:pPr>
              <w:spacing w:after="0"/>
              <w:rPr>
                <w:rFonts w:eastAsia="SimSun"/>
                <w:i/>
                <w:iCs/>
                <w:lang w:eastAsia="zh-CN"/>
              </w:rPr>
            </w:pPr>
            <w:r w:rsidRPr="00C666FE">
              <w:rPr>
                <w:rFonts w:eastAsia="SimSun" w:hint="eastAsia"/>
                <w:i/>
                <w:iCs/>
                <w:lang w:eastAsia="zh-CN"/>
              </w:rPr>
              <w:t>1Tx</w:t>
            </w:r>
          </w:p>
        </w:tc>
        <w:tc>
          <w:tcPr>
            <w:tcW w:w="3071" w:type="dxa"/>
          </w:tcPr>
          <w:p w14:paraId="1A94E579" w14:textId="77777777" w:rsidR="00ED6F13" w:rsidRPr="00C666FE" w:rsidRDefault="00ED6F13" w:rsidP="007F12E1">
            <w:pPr>
              <w:spacing w:after="0"/>
              <w:rPr>
                <w:rFonts w:eastAsia="SimSun"/>
                <w:i/>
                <w:iCs/>
                <w:lang w:eastAsia="zh-CN"/>
              </w:rPr>
            </w:pPr>
            <w:r w:rsidRPr="00C666FE">
              <w:rPr>
                <w:i/>
                <w:iCs/>
                <w:lang w:eastAsia="zh-CN"/>
              </w:rPr>
              <w:t>FFS</w:t>
            </w:r>
          </w:p>
        </w:tc>
      </w:tr>
      <w:tr w:rsidR="00ED6F13" w:rsidRPr="00C666FE" w14:paraId="73A5B046" w14:textId="77777777" w:rsidTr="007F12E1">
        <w:trPr>
          <w:jc w:val="center"/>
        </w:trPr>
        <w:tc>
          <w:tcPr>
            <w:tcW w:w="2658" w:type="dxa"/>
            <w:vMerge/>
          </w:tcPr>
          <w:p w14:paraId="30DBF701" w14:textId="77777777" w:rsidR="00ED6F13" w:rsidRPr="00C666FE" w:rsidRDefault="00ED6F13" w:rsidP="007F12E1">
            <w:pPr>
              <w:spacing w:after="0"/>
              <w:rPr>
                <w:rFonts w:eastAsia="SimSun"/>
                <w:i/>
                <w:iCs/>
                <w:lang w:eastAsia="zh-CN"/>
              </w:rPr>
            </w:pPr>
          </w:p>
        </w:tc>
        <w:tc>
          <w:tcPr>
            <w:tcW w:w="1559" w:type="dxa"/>
          </w:tcPr>
          <w:p w14:paraId="019FB5BD" w14:textId="77777777" w:rsidR="00ED6F13" w:rsidRPr="00C666FE" w:rsidRDefault="00ED6F13" w:rsidP="007F12E1">
            <w:pPr>
              <w:spacing w:after="0"/>
              <w:rPr>
                <w:rFonts w:eastAsia="SimSun"/>
                <w:i/>
                <w:iCs/>
                <w:lang w:eastAsia="zh-CN"/>
              </w:rPr>
            </w:pPr>
            <w:r w:rsidRPr="00C666FE">
              <w:rPr>
                <w:rFonts w:eastAsia="SimSun" w:hint="eastAsia"/>
                <w:i/>
                <w:iCs/>
                <w:lang w:eastAsia="zh-CN"/>
              </w:rPr>
              <w:t>PC2</w:t>
            </w:r>
          </w:p>
        </w:tc>
        <w:tc>
          <w:tcPr>
            <w:tcW w:w="1802" w:type="dxa"/>
          </w:tcPr>
          <w:p w14:paraId="670BB500" w14:textId="77777777" w:rsidR="00ED6F13" w:rsidRPr="00C666FE" w:rsidRDefault="00ED6F13" w:rsidP="007F12E1">
            <w:pPr>
              <w:spacing w:after="0"/>
              <w:rPr>
                <w:rFonts w:eastAsia="SimSun"/>
                <w:i/>
                <w:iCs/>
                <w:lang w:eastAsia="zh-CN"/>
              </w:rPr>
            </w:pPr>
            <w:r w:rsidRPr="00C666FE">
              <w:rPr>
                <w:rFonts w:eastAsia="SimSun" w:hint="eastAsia"/>
                <w:i/>
                <w:iCs/>
                <w:lang w:eastAsia="zh-CN"/>
              </w:rPr>
              <w:t>1Tx</w:t>
            </w:r>
          </w:p>
        </w:tc>
        <w:tc>
          <w:tcPr>
            <w:tcW w:w="3071" w:type="dxa"/>
          </w:tcPr>
          <w:p w14:paraId="472BBAAF" w14:textId="77777777" w:rsidR="00ED6F13" w:rsidRPr="00C666FE" w:rsidRDefault="00ED6F13" w:rsidP="007F12E1">
            <w:pPr>
              <w:spacing w:after="0"/>
              <w:rPr>
                <w:rFonts w:eastAsia="SimSun"/>
                <w:i/>
                <w:iCs/>
                <w:lang w:eastAsia="zh-CN"/>
              </w:rPr>
            </w:pPr>
            <w:r w:rsidRPr="00C666FE">
              <w:rPr>
                <w:rFonts w:eastAsia="SimSun" w:hint="eastAsia"/>
                <w:i/>
                <w:iCs/>
                <w:lang w:eastAsia="zh-CN"/>
              </w:rPr>
              <w:t>Both</w:t>
            </w:r>
          </w:p>
        </w:tc>
      </w:tr>
      <w:tr w:rsidR="00ED6F13" w:rsidRPr="00C666FE" w14:paraId="707425C6" w14:textId="77777777" w:rsidTr="007F12E1">
        <w:tblPrEx>
          <w:jc w:val="left"/>
        </w:tblPrEx>
        <w:trPr>
          <w:trHeight w:val="146"/>
        </w:trPr>
        <w:tc>
          <w:tcPr>
            <w:tcW w:w="2658" w:type="dxa"/>
            <w:vMerge w:val="restart"/>
          </w:tcPr>
          <w:p w14:paraId="3668726E" w14:textId="77777777" w:rsidR="00ED6F13" w:rsidRPr="00C666FE" w:rsidRDefault="00ED6F13" w:rsidP="007F12E1">
            <w:pPr>
              <w:spacing w:after="0"/>
              <w:rPr>
                <w:rFonts w:eastAsia="SimSun"/>
                <w:i/>
                <w:iCs/>
                <w:lang w:eastAsia="zh-CN"/>
              </w:rPr>
            </w:pPr>
            <w:proofErr w:type="spellStart"/>
            <w:r w:rsidRPr="00C666FE">
              <w:rPr>
                <w:rFonts w:eastAsia="SimSun" w:hint="eastAsia"/>
                <w:i/>
                <w:iCs/>
                <w:lang w:eastAsia="zh-CN"/>
              </w:rPr>
              <w:t>eMTC</w:t>
            </w:r>
            <w:proofErr w:type="spellEnd"/>
            <w:r w:rsidRPr="00C666FE">
              <w:rPr>
                <w:rFonts w:eastAsia="SimSun" w:hint="eastAsia"/>
                <w:i/>
                <w:iCs/>
                <w:lang w:eastAsia="zh-CN"/>
              </w:rPr>
              <w:t xml:space="preserve"> based with half duplex</w:t>
            </w:r>
          </w:p>
        </w:tc>
        <w:tc>
          <w:tcPr>
            <w:tcW w:w="1559" w:type="dxa"/>
          </w:tcPr>
          <w:p w14:paraId="5FFAA952" w14:textId="77777777" w:rsidR="00ED6F13" w:rsidRPr="00C666FE" w:rsidRDefault="00ED6F13" w:rsidP="007F12E1">
            <w:pPr>
              <w:spacing w:after="0"/>
              <w:rPr>
                <w:rFonts w:eastAsia="SimSun"/>
                <w:i/>
                <w:iCs/>
                <w:lang w:eastAsia="zh-CN"/>
              </w:rPr>
            </w:pPr>
            <w:r w:rsidRPr="00C666FE">
              <w:rPr>
                <w:rFonts w:eastAsia="SimSun" w:hint="eastAsia"/>
                <w:i/>
                <w:iCs/>
                <w:lang w:eastAsia="zh-CN"/>
              </w:rPr>
              <w:t>PC1</w:t>
            </w:r>
          </w:p>
        </w:tc>
        <w:tc>
          <w:tcPr>
            <w:tcW w:w="1802" w:type="dxa"/>
          </w:tcPr>
          <w:p w14:paraId="2E3E93F2" w14:textId="77777777" w:rsidR="00ED6F13" w:rsidRPr="00C666FE" w:rsidRDefault="00ED6F13" w:rsidP="007F12E1">
            <w:pPr>
              <w:spacing w:after="0"/>
              <w:rPr>
                <w:rFonts w:eastAsia="SimSun"/>
                <w:i/>
                <w:iCs/>
                <w:lang w:eastAsia="zh-CN"/>
              </w:rPr>
            </w:pPr>
            <w:r w:rsidRPr="00C666FE">
              <w:rPr>
                <w:rFonts w:eastAsia="SimSun" w:hint="eastAsia"/>
                <w:i/>
                <w:iCs/>
                <w:lang w:eastAsia="zh-CN"/>
              </w:rPr>
              <w:t>1Tx</w:t>
            </w:r>
          </w:p>
        </w:tc>
        <w:tc>
          <w:tcPr>
            <w:tcW w:w="3071" w:type="dxa"/>
          </w:tcPr>
          <w:p w14:paraId="31BE66A2" w14:textId="77777777" w:rsidR="00ED6F13" w:rsidRPr="00C666FE" w:rsidRDefault="00ED6F13" w:rsidP="007F12E1">
            <w:pPr>
              <w:spacing w:after="0"/>
              <w:rPr>
                <w:rFonts w:eastAsia="SimSun"/>
                <w:i/>
                <w:iCs/>
                <w:lang w:eastAsia="zh-CN"/>
              </w:rPr>
            </w:pPr>
            <w:r w:rsidRPr="00C666FE">
              <w:rPr>
                <w:i/>
                <w:iCs/>
                <w:lang w:eastAsia="zh-CN"/>
              </w:rPr>
              <w:t>FFS</w:t>
            </w:r>
          </w:p>
        </w:tc>
      </w:tr>
      <w:tr w:rsidR="00ED6F13" w:rsidRPr="00C666FE" w14:paraId="544C20F2" w14:textId="77777777" w:rsidTr="007F12E1">
        <w:tblPrEx>
          <w:jc w:val="left"/>
        </w:tblPrEx>
        <w:tc>
          <w:tcPr>
            <w:tcW w:w="2658" w:type="dxa"/>
            <w:vMerge/>
          </w:tcPr>
          <w:p w14:paraId="32D9FD5D" w14:textId="77777777" w:rsidR="00ED6F13" w:rsidRPr="00C666FE" w:rsidRDefault="00ED6F13" w:rsidP="007F12E1">
            <w:pPr>
              <w:spacing w:after="0"/>
              <w:rPr>
                <w:rFonts w:eastAsia="SimSun"/>
                <w:i/>
                <w:iCs/>
                <w:lang w:eastAsia="zh-CN"/>
              </w:rPr>
            </w:pPr>
          </w:p>
        </w:tc>
        <w:tc>
          <w:tcPr>
            <w:tcW w:w="1559" w:type="dxa"/>
          </w:tcPr>
          <w:p w14:paraId="6FD9A9EE" w14:textId="77777777" w:rsidR="00ED6F13" w:rsidRPr="00C666FE" w:rsidRDefault="00ED6F13" w:rsidP="007F12E1">
            <w:pPr>
              <w:spacing w:after="0"/>
              <w:rPr>
                <w:rFonts w:eastAsia="SimSun"/>
                <w:i/>
                <w:iCs/>
                <w:lang w:eastAsia="zh-CN"/>
              </w:rPr>
            </w:pPr>
            <w:r w:rsidRPr="00C666FE">
              <w:rPr>
                <w:rFonts w:eastAsia="SimSun" w:hint="eastAsia"/>
                <w:i/>
                <w:iCs/>
                <w:lang w:eastAsia="zh-CN"/>
              </w:rPr>
              <w:t>PC2</w:t>
            </w:r>
          </w:p>
        </w:tc>
        <w:tc>
          <w:tcPr>
            <w:tcW w:w="1802" w:type="dxa"/>
          </w:tcPr>
          <w:p w14:paraId="0C5904CD" w14:textId="77777777" w:rsidR="00ED6F13" w:rsidRPr="00C666FE" w:rsidRDefault="00ED6F13" w:rsidP="007F12E1">
            <w:pPr>
              <w:spacing w:after="0"/>
              <w:rPr>
                <w:rFonts w:eastAsia="SimSun"/>
                <w:i/>
                <w:iCs/>
                <w:lang w:eastAsia="zh-CN"/>
              </w:rPr>
            </w:pPr>
            <w:r w:rsidRPr="00C666FE">
              <w:rPr>
                <w:rFonts w:eastAsia="SimSun" w:hint="eastAsia"/>
                <w:i/>
                <w:iCs/>
                <w:lang w:eastAsia="zh-CN"/>
              </w:rPr>
              <w:t>1Tx</w:t>
            </w:r>
          </w:p>
        </w:tc>
        <w:tc>
          <w:tcPr>
            <w:tcW w:w="3071" w:type="dxa"/>
          </w:tcPr>
          <w:p w14:paraId="4E19F155" w14:textId="77777777" w:rsidR="00ED6F13" w:rsidRPr="00C666FE" w:rsidRDefault="00ED6F13" w:rsidP="007F12E1">
            <w:pPr>
              <w:spacing w:after="0"/>
              <w:rPr>
                <w:rFonts w:eastAsia="SimSun"/>
                <w:i/>
                <w:iCs/>
                <w:lang w:eastAsia="zh-CN"/>
              </w:rPr>
            </w:pPr>
            <w:r w:rsidRPr="00C666FE">
              <w:rPr>
                <w:rFonts w:eastAsia="SimSun" w:hint="eastAsia"/>
                <w:i/>
                <w:iCs/>
                <w:lang w:eastAsia="zh-CN"/>
              </w:rPr>
              <w:t>Both</w:t>
            </w:r>
          </w:p>
        </w:tc>
      </w:tr>
      <w:tr w:rsidR="00ED6F13" w:rsidRPr="00C666FE" w14:paraId="5A5C7ACF" w14:textId="77777777" w:rsidTr="007F12E1">
        <w:tblPrEx>
          <w:jc w:val="left"/>
        </w:tblPrEx>
        <w:trPr>
          <w:trHeight w:val="146"/>
        </w:trPr>
        <w:tc>
          <w:tcPr>
            <w:tcW w:w="2658" w:type="dxa"/>
            <w:vMerge w:val="restart"/>
          </w:tcPr>
          <w:p w14:paraId="0798C04E" w14:textId="77777777" w:rsidR="00ED6F13" w:rsidRPr="00C666FE" w:rsidRDefault="00ED6F13" w:rsidP="007F12E1">
            <w:pPr>
              <w:spacing w:after="0"/>
              <w:rPr>
                <w:rFonts w:eastAsia="SimSun"/>
                <w:i/>
                <w:iCs/>
                <w:lang w:eastAsia="zh-CN"/>
              </w:rPr>
            </w:pPr>
            <w:proofErr w:type="spellStart"/>
            <w:r w:rsidRPr="00C666FE">
              <w:rPr>
                <w:rFonts w:eastAsia="SimSun" w:hint="eastAsia"/>
                <w:i/>
                <w:iCs/>
                <w:lang w:eastAsia="zh-CN"/>
              </w:rPr>
              <w:t>eMTC</w:t>
            </w:r>
            <w:proofErr w:type="spellEnd"/>
            <w:r w:rsidRPr="00C666FE">
              <w:rPr>
                <w:rFonts w:eastAsia="SimSun" w:hint="eastAsia"/>
                <w:i/>
                <w:iCs/>
                <w:lang w:eastAsia="zh-CN"/>
              </w:rPr>
              <w:t xml:space="preserve"> based with full duplex</w:t>
            </w:r>
          </w:p>
        </w:tc>
        <w:tc>
          <w:tcPr>
            <w:tcW w:w="1559" w:type="dxa"/>
          </w:tcPr>
          <w:p w14:paraId="0A162264" w14:textId="77777777" w:rsidR="00ED6F13" w:rsidRPr="00C666FE" w:rsidRDefault="00ED6F13" w:rsidP="007F12E1">
            <w:pPr>
              <w:spacing w:after="0"/>
              <w:rPr>
                <w:rFonts w:eastAsia="SimSun"/>
                <w:i/>
                <w:iCs/>
                <w:lang w:eastAsia="zh-CN"/>
              </w:rPr>
            </w:pPr>
            <w:r w:rsidRPr="00C666FE">
              <w:rPr>
                <w:rFonts w:eastAsia="SimSun" w:hint="eastAsia"/>
                <w:i/>
                <w:iCs/>
                <w:lang w:eastAsia="zh-CN"/>
              </w:rPr>
              <w:t>PC1</w:t>
            </w:r>
          </w:p>
        </w:tc>
        <w:tc>
          <w:tcPr>
            <w:tcW w:w="1802" w:type="dxa"/>
          </w:tcPr>
          <w:p w14:paraId="0E3216B2" w14:textId="77777777" w:rsidR="00ED6F13" w:rsidRPr="00C666FE" w:rsidRDefault="00ED6F13" w:rsidP="007F12E1">
            <w:pPr>
              <w:spacing w:after="0"/>
              <w:rPr>
                <w:rFonts w:eastAsia="SimSun"/>
                <w:i/>
                <w:iCs/>
                <w:lang w:eastAsia="zh-CN"/>
              </w:rPr>
            </w:pPr>
            <w:r w:rsidRPr="00C666FE">
              <w:rPr>
                <w:rFonts w:eastAsia="SimSun" w:hint="eastAsia"/>
                <w:i/>
                <w:iCs/>
                <w:lang w:eastAsia="zh-CN"/>
              </w:rPr>
              <w:t>1Tx</w:t>
            </w:r>
          </w:p>
        </w:tc>
        <w:tc>
          <w:tcPr>
            <w:tcW w:w="3071" w:type="dxa"/>
          </w:tcPr>
          <w:p w14:paraId="329D5F44" w14:textId="77777777" w:rsidR="00ED6F13" w:rsidRPr="00C666FE" w:rsidRDefault="00ED6F13" w:rsidP="007F12E1">
            <w:pPr>
              <w:spacing w:after="0"/>
              <w:rPr>
                <w:rFonts w:eastAsia="SimSun"/>
                <w:i/>
                <w:iCs/>
                <w:lang w:eastAsia="zh-CN"/>
              </w:rPr>
            </w:pPr>
            <w:r w:rsidRPr="00C666FE">
              <w:rPr>
                <w:i/>
                <w:iCs/>
                <w:lang w:eastAsia="zh-CN"/>
              </w:rPr>
              <w:t>Non-handheld</w:t>
            </w:r>
          </w:p>
        </w:tc>
      </w:tr>
      <w:tr w:rsidR="00ED6F13" w:rsidRPr="00C666FE" w14:paraId="4899BC14" w14:textId="77777777" w:rsidTr="007F12E1">
        <w:tblPrEx>
          <w:jc w:val="left"/>
        </w:tblPrEx>
        <w:tc>
          <w:tcPr>
            <w:tcW w:w="2658" w:type="dxa"/>
            <w:vMerge/>
          </w:tcPr>
          <w:p w14:paraId="28E03F80" w14:textId="77777777" w:rsidR="00ED6F13" w:rsidRPr="00C666FE" w:rsidRDefault="00ED6F13" w:rsidP="007F12E1">
            <w:pPr>
              <w:spacing w:after="0"/>
              <w:rPr>
                <w:rFonts w:eastAsia="SimSun"/>
                <w:i/>
                <w:iCs/>
                <w:lang w:eastAsia="zh-CN"/>
              </w:rPr>
            </w:pPr>
          </w:p>
        </w:tc>
        <w:tc>
          <w:tcPr>
            <w:tcW w:w="1559" w:type="dxa"/>
          </w:tcPr>
          <w:p w14:paraId="3DF0E558" w14:textId="77777777" w:rsidR="00ED6F13" w:rsidRPr="00C666FE" w:rsidRDefault="00ED6F13" w:rsidP="007F12E1">
            <w:pPr>
              <w:spacing w:after="0"/>
              <w:rPr>
                <w:rFonts w:eastAsia="SimSun"/>
                <w:i/>
                <w:iCs/>
                <w:lang w:eastAsia="zh-CN"/>
              </w:rPr>
            </w:pPr>
            <w:r w:rsidRPr="00C666FE">
              <w:rPr>
                <w:rFonts w:eastAsia="SimSun" w:hint="eastAsia"/>
                <w:i/>
                <w:iCs/>
                <w:lang w:eastAsia="zh-CN"/>
              </w:rPr>
              <w:t>PC2</w:t>
            </w:r>
          </w:p>
        </w:tc>
        <w:tc>
          <w:tcPr>
            <w:tcW w:w="1802" w:type="dxa"/>
          </w:tcPr>
          <w:p w14:paraId="5D9B449F" w14:textId="77777777" w:rsidR="00ED6F13" w:rsidRPr="00C666FE" w:rsidRDefault="00ED6F13" w:rsidP="007F12E1">
            <w:pPr>
              <w:spacing w:after="0"/>
              <w:rPr>
                <w:rFonts w:eastAsia="SimSun"/>
                <w:i/>
                <w:iCs/>
                <w:lang w:eastAsia="zh-CN"/>
              </w:rPr>
            </w:pPr>
            <w:r w:rsidRPr="00C666FE">
              <w:rPr>
                <w:rFonts w:eastAsia="SimSun" w:hint="eastAsia"/>
                <w:i/>
                <w:iCs/>
                <w:lang w:eastAsia="zh-CN"/>
              </w:rPr>
              <w:t>1Tx</w:t>
            </w:r>
          </w:p>
        </w:tc>
        <w:tc>
          <w:tcPr>
            <w:tcW w:w="3071" w:type="dxa"/>
          </w:tcPr>
          <w:p w14:paraId="28A477EE" w14:textId="77777777" w:rsidR="00ED6F13" w:rsidRPr="00C666FE" w:rsidRDefault="00ED6F13" w:rsidP="007F12E1">
            <w:pPr>
              <w:spacing w:after="0"/>
              <w:rPr>
                <w:rFonts w:eastAsia="SimSun"/>
                <w:i/>
                <w:iCs/>
                <w:lang w:eastAsia="zh-CN"/>
              </w:rPr>
            </w:pPr>
            <w:r w:rsidRPr="00C666FE">
              <w:rPr>
                <w:rFonts w:eastAsia="SimSun" w:hint="eastAsia"/>
                <w:i/>
                <w:iCs/>
                <w:lang w:eastAsia="zh-CN"/>
              </w:rPr>
              <w:t>Both</w:t>
            </w:r>
          </w:p>
        </w:tc>
      </w:tr>
    </w:tbl>
    <w:p w14:paraId="38F5CBA4" w14:textId="11712D45" w:rsidR="00530F53" w:rsidRDefault="00530F53" w:rsidP="00530F53">
      <w:pPr>
        <w:pStyle w:val="Heading2"/>
        <w:rPr>
          <w:rFonts w:eastAsia="Arial"/>
          <w:lang w:eastAsia="zh-CN"/>
        </w:rPr>
      </w:pPr>
      <w:r>
        <w:rPr>
          <w:rFonts w:eastAsia="Arial"/>
          <w:lang w:eastAsia="zh-CN"/>
        </w:rPr>
        <w:t>2.</w:t>
      </w:r>
      <w:r w:rsidR="002F15C7">
        <w:rPr>
          <w:rFonts w:eastAsia="Arial"/>
          <w:lang w:eastAsia="zh-CN"/>
        </w:rPr>
        <w:t>2</w:t>
      </w:r>
      <w:r>
        <w:rPr>
          <w:rFonts w:eastAsia="Arial"/>
          <w:lang w:eastAsia="zh-CN"/>
        </w:rPr>
        <w:t xml:space="preserve"> Target TN PA for smartphone and potential power increase</w:t>
      </w:r>
      <w:r w:rsidR="00DD1AC3">
        <w:rPr>
          <w:rFonts w:eastAsia="Arial"/>
          <w:lang w:eastAsia="zh-CN"/>
        </w:rPr>
        <w:t xml:space="preserve"> and limitations</w:t>
      </w:r>
    </w:p>
    <w:p w14:paraId="06985A3F" w14:textId="6D739198" w:rsidR="002F15C7" w:rsidRDefault="002F15C7" w:rsidP="002F15C7">
      <w:pPr>
        <w:spacing w:after="0"/>
        <w:rPr>
          <w:rFonts w:eastAsia="Arial"/>
          <w:lang w:eastAsia="zh-CN"/>
        </w:rPr>
      </w:pPr>
      <w:r>
        <w:rPr>
          <w:rFonts w:eastAsia="Arial"/>
          <w:lang w:eastAsia="zh-CN"/>
        </w:rPr>
        <w:t xml:space="preserve">For IoT-NTN </w:t>
      </w:r>
      <w:r w:rsidR="00EA3569">
        <w:rPr>
          <w:rFonts w:eastAsia="Arial"/>
          <w:lang w:eastAsia="zh-CN"/>
        </w:rPr>
        <w:t xml:space="preserve">HPUE, </w:t>
      </w:r>
      <w:r>
        <w:rPr>
          <w:rFonts w:eastAsia="Arial"/>
          <w:lang w:eastAsia="zh-CN"/>
        </w:rPr>
        <w:t xml:space="preserve">the consensus is that only 1Tx is targeted in the scope of a smartphone, </w:t>
      </w:r>
      <w:r w:rsidR="00C666FE">
        <w:rPr>
          <w:rFonts w:eastAsia="Arial"/>
          <w:lang w:eastAsia="zh-CN"/>
        </w:rPr>
        <w:t xml:space="preserve">and </w:t>
      </w:r>
      <w:r>
        <w:rPr>
          <w:rFonts w:eastAsia="Arial"/>
          <w:lang w:eastAsia="zh-CN"/>
        </w:rPr>
        <w:t>reuse of the existing hardware is a must. For NB</w:t>
      </w:r>
      <w:r w:rsidR="00C666FE">
        <w:rPr>
          <w:rFonts w:eastAsia="Arial"/>
          <w:lang w:eastAsia="zh-CN"/>
        </w:rPr>
        <w:t>-</w:t>
      </w:r>
      <w:r>
        <w:rPr>
          <w:rFonts w:eastAsia="Arial"/>
          <w:lang w:eastAsia="zh-CN"/>
        </w:rPr>
        <w:t>based IoT-NTN</w:t>
      </w:r>
      <w:r w:rsidR="00C666FE">
        <w:rPr>
          <w:rFonts w:eastAsia="Arial"/>
          <w:lang w:eastAsia="zh-CN"/>
        </w:rPr>
        <w:t>,</w:t>
      </w:r>
      <w:r>
        <w:rPr>
          <w:rFonts w:eastAsia="Arial"/>
          <w:lang w:eastAsia="zh-CN"/>
        </w:rPr>
        <w:t xml:space="preserve"> however, two candidates could be considered:</w:t>
      </w:r>
    </w:p>
    <w:p w14:paraId="273B27D4" w14:textId="33FDAC9C" w:rsidR="002F15C7" w:rsidRDefault="00EA3569">
      <w:pPr>
        <w:pStyle w:val="ListParagraph"/>
        <w:numPr>
          <w:ilvl w:val="0"/>
          <w:numId w:val="29"/>
        </w:numPr>
        <w:spacing w:after="0"/>
        <w:ind w:firstLineChars="0"/>
        <w:rPr>
          <w:rFonts w:eastAsia="Arial"/>
          <w:lang w:eastAsia="zh-CN"/>
        </w:rPr>
      </w:pPr>
      <w:r>
        <w:rPr>
          <w:rFonts w:eastAsia="Arial"/>
          <w:lang w:eastAsia="zh-CN"/>
        </w:rPr>
        <w:t>A 1Tx PC2 FDD PA as suggested for NR-NTN in [4] and the main option for MTC</w:t>
      </w:r>
      <w:r w:rsidR="00C666FE">
        <w:rPr>
          <w:rFonts w:eastAsia="Arial"/>
          <w:lang w:eastAsia="zh-CN"/>
        </w:rPr>
        <w:t>-</w:t>
      </w:r>
      <w:r>
        <w:rPr>
          <w:rFonts w:eastAsia="Arial"/>
          <w:lang w:eastAsia="zh-CN"/>
        </w:rPr>
        <w:t xml:space="preserve">based IoT-NTN </w:t>
      </w:r>
    </w:p>
    <w:p w14:paraId="6DA98620" w14:textId="25D3B53D" w:rsidR="00EA3569" w:rsidRDefault="00EA3569">
      <w:pPr>
        <w:pStyle w:val="ListParagraph"/>
        <w:numPr>
          <w:ilvl w:val="0"/>
          <w:numId w:val="29"/>
        </w:numPr>
        <w:spacing w:after="0"/>
        <w:ind w:firstLineChars="0"/>
        <w:rPr>
          <w:rFonts w:eastAsia="Arial"/>
          <w:lang w:eastAsia="zh-CN"/>
        </w:rPr>
      </w:pPr>
      <w:r>
        <w:rPr>
          <w:rFonts w:eastAsia="Arial"/>
          <w:lang w:eastAsia="zh-CN"/>
        </w:rPr>
        <w:t>The mid-band GSM PA still supported in many phones.</w:t>
      </w:r>
    </w:p>
    <w:p w14:paraId="4B390018" w14:textId="77777777" w:rsidR="00C666FE" w:rsidRDefault="00C666FE" w:rsidP="00EA3569">
      <w:pPr>
        <w:spacing w:after="0"/>
        <w:rPr>
          <w:rFonts w:eastAsia="Arial"/>
          <w:lang w:eastAsia="zh-CN"/>
        </w:rPr>
      </w:pPr>
    </w:p>
    <w:p w14:paraId="3FF1830F" w14:textId="64C57028" w:rsidR="00EA3569" w:rsidRDefault="00C666FE" w:rsidP="00EA3569">
      <w:pPr>
        <w:spacing w:after="0"/>
        <w:rPr>
          <w:rFonts w:eastAsia="Arial"/>
          <w:lang w:eastAsia="zh-CN"/>
        </w:rPr>
      </w:pPr>
      <w:r>
        <w:rPr>
          <w:rFonts w:eastAsia="Arial"/>
          <w:lang w:eastAsia="zh-CN"/>
        </w:rPr>
        <w:lastRenderedPageBreak/>
        <w:t>C</w:t>
      </w:r>
      <w:r w:rsidR="00EA3569">
        <w:rPr>
          <w:rFonts w:eastAsia="Arial"/>
          <w:lang w:eastAsia="zh-CN"/>
        </w:rPr>
        <w:t>ompare the two PAs</w:t>
      </w:r>
      <w:r w:rsidR="00641795">
        <w:rPr>
          <w:rFonts w:eastAsia="Arial"/>
          <w:lang w:eastAsia="zh-CN"/>
        </w:rPr>
        <w:t xml:space="preserve"> in term of power capability:</w:t>
      </w:r>
    </w:p>
    <w:p w14:paraId="0072D308" w14:textId="405F6A5F" w:rsidR="00EA3569" w:rsidRPr="00641795" w:rsidRDefault="00EA3569">
      <w:pPr>
        <w:pStyle w:val="ListParagraph"/>
        <w:numPr>
          <w:ilvl w:val="0"/>
          <w:numId w:val="30"/>
        </w:numPr>
        <w:spacing w:after="0"/>
        <w:ind w:firstLineChars="0"/>
        <w:rPr>
          <w:rFonts w:eastAsia="Arial"/>
          <w:lang w:eastAsia="zh-CN"/>
        </w:rPr>
      </w:pPr>
      <w:r w:rsidRPr="00641795">
        <w:rPr>
          <w:rFonts w:eastAsia="Arial"/>
          <w:lang w:eastAsia="zh-CN"/>
        </w:rPr>
        <w:t xml:space="preserve">The 1Tx PC2 FDD </w:t>
      </w:r>
      <w:r w:rsidR="00C666FE">
        <w:rPr>
          <w:rFonts w:eastAsia="Arial"/>
          <w:lang w:eastAsia="zh-CN"/>
        </w:rPr>
        <w:t xml:space="preserve">mid-band </w:t>
      </w:r>
      <w:r w:rsidRPr="00641795">
        <w:rPr>
          <w:rFonts w:eastAsia="Arial"/>
          <w:lang w:eastAsia="zh-CN"/>
        </w:rPr>
        <w:t>PA is designed to deliver 26dBm average at the antenna, with waveforms that have &gt;7dB PAPR and significant post</w:t>
      </w:r>
      <w:r w:rsidR="00C666FE">
        <w:rPr>
          <w:rFonts w:eastAsia="Arial"/>
          <w:lang w:eastAsia="zh-CN"/>
        </w:rPr>
        <w:t>-</w:t>
      </w:r>
      <w:r w:rsidRPr="00641795">
        <w:rPr>
          <w:rFonts w:eastAsia="Arial"/>
          <w:lang w:eastAsia="zh-CN"/>
        </w:rPr>
        <w:t xml:space="preserve">PA losses due to duplexers, </w:t>
      </w:r>
      <w:proofErr w:type="gramStart"/>
      <w:r w:rsidRPr="00641795">
        <w:rPr>
          <w:rFonts w:eastAsia="Arial"/>
          <w:lang w:eastAsia="zh-CN"/>
        </w:rPr>
        <w:t>switches</w:t>
      </w:r>
      <w:proofErr w:type="gramEnd"/>
      <w:r w:rsidRPr="00641795">
        <w:rPr>
          <w:rFonts w:eastAsia="Arial"/>
          <w:lang w:eastAsia="zh-CN"/>
        </w:rPr>
        <w:t xml:space="preserve"> and diplexers.</w:t>
      </w:r>
    </w:p>
    <w:p w14:paraId="5B64FC2F" w14:textId="5B5C3E2F" w:rsidR="00EA3569" w:rsidRPr="00641795" w:rsidRDefault="00EA3569">
      <w:pPr>
        <w:pStyle w:val="ListParagraph"/>
        <w:numPr>
          <w:ilvl w:val="0"/>
          <w:numId w:val="30"/>
        </w:numPr>
        <w:spacing w:after="0"/>
        <w:ind w:firstLineChars="0"/>
        <w:rPr>
          <w:rFonts w:eastAsia="Arial"/>
          <w:lang w:eastAsia="zh-CN"/>
        </w:rPr>
      </w:pPr>
      <w:r w:rsidRPr="00641795">
        <w:rPr>
          <w:rFonts w:eastAsia="Arial"/>
          <w:lang w:eastAsia="zh-CN"/>
        </w:rPr>
        <w:t>The mid</w:t>
      </w:r>
      <w:r w:rsidR="00C666FE">
        <w:rPr>
          <w:rFonts w:eastAsia="Arial"/>
          <w:lang w:eastAsia="zh-CN"/>
        </w:rPr>
        <w:t>-</w:t>
      </w:r>
      <w:r w:rsidRPr="00641795">
        <w:rPr>
          <w:rFonts w:eastAsia="Arial"/>
          <w:lang w:eastAsia="zh-CN"/>
        </w:rPr>
        <w:t xml:space="preserve">band GSM PA </w:t>
      </w:r>
      <w:r w:rsidR="00641795" w:rsidRPr="00641795">
        <w:rPr>
          <w:rFonts w:eastAsia="Arial"/>
          <w:lang w:eastAsia="zh-CN"/>
        </w:rPr>
        <w:t>see</w:t>
      </w:r>
      <w:r w:rsidR="00C666FE">
        <w:rPr>
          <w:rFonts w:eastAsia="Arial"/>
          <w:lang w:eastAsia="zh-CN"/>
        </w:rPr>
        <w:t>s</w:t>
      </w:r>
      <w:r w:rsidR="00641795" w:rsidRPr="00641795">
        <w:rPr>
          <w:rFonts w:eastAsia="Arial"/>
          <w:lang w:eastAsia="zh-CN"/>
        </w:rPr>
        <w:t xml:space="preserve"> less post</w:t>
      </w:r>
      <w:r w:rsidR="00C666FE">
        <w:rPr>
          <w:rFonts w:eastAsia="Arial"/>
          <w:lang w:eastAsia="zh-CN"/>
        </w:rPr>
        <w:t>-</w:t>
      </w:r>
      <w:r w:rsidR="00641795" w:rsidRPr="00641795">
        <w:rPr>
          <w:rFonts w:eastAsia="Arial"/>
          <w:lang w:eastAsia="zh-CN"/>
        </w:rPr>
        <w:t>PA losses (simple LC LPF instead of a duplexer) and uses waveforms that are constant envelope.</w:t>
      </w:r>
    </w:p>
    <w:p w14:paraId="7687E4D5" w14:textId="6AB34083" w:rsidR="00641795" w:rsidRDefault="00641795">
      <w:pPr>
        <w:pStyle w:val="ListParagraph"/>
        <w:numPr>
          <w:ilvl w:val="0"/>
          <w:numId w:val="30"/>
        </w:numPr>
        <w:spacing w:after="0"/>
        <w:ind w:firstLineChars="0"/>
        <w:rPr>
          <w:rFonts w:eastAsia="Arial"/>
          <w:lang w:eastAsia="zh-CN"/>
        </w:rPr>
      </w:pPr>
      <w:r w:rsidRPr="00641795">
        <w:rPr>
          <w:rFonts w:eastAsia="Arial"/>
          <w:lang w:eastAsia="zh-CN"/>
        </w:rPr>
        <w:t>The result is that the NR 1Tx PC2 FDD PA saturated power is at least 1dB higher than the GSM PA</w:t>
      </w:r>
      <w:r w:rsidR="00C666FE">
        <w:rPr>
          <w:rFonts w:eastAsia="Arial"/>
          <w:lang w:eastAsia="zh-CN"/>
        </w:rPr>
        <w:t>,</w:t>
      </w:r>
      <w:r w:rsidRPr="00641795">
        <w:rPr>
          <w:rFonts w:eastAsia="Arial"/>
          <w:lang w:eastAsia="zh-CN"/>
        </w:rPr>
        <w:t xml:space="preserve"> and if used for HD-FDD it can benefit from the same </w:t>
      </w:r>
      <w:r w:rsidR="003C107A">
        <w:rPr>
          <w:rFonts w:eastAsia="Arial"/>
          <w:lang w:eastAsia="zh-CN"/>
        </w:rPr>
        <w:t xml:space="preserve">lower </w:t>
      </w:r>
      <w:r w:rsidRPr="00641795">
        <w:rPr>
          <w:rFonts w:eastAsia="Arial"/>
          <w:lang w:eastAsia="zh-CN"/>
        </w:rPr>
        <w:t>post</w:t>
      </w:r>
      <w:r w:rsidR="00C666FE">
        <w:rPr>
          <w:rFonts w:eastAsia="Arial"/>
          <w:lang w:eastAsia="zh-CN"/>
        </w:rPr>
        <w:t>-</w:t>
      </w:r>
      <w:r w:rsidRPr="00641795">
        <w:rPr>
          <w:rFonts w:eastAsia="Arial"/>
          <w:lang w:eastAsia="zh-CN"/>
        </w:rPr>
        <w:t>PA losses.</w:t>
      </w:r>
    </w:p>
    <w:p w14:paraId="41764C13" w14:textId="79BEC2B2" w:rsidR="00641795" w:rsidRDefault="00641795">
      <w:pPr>
        <w:pStyle w:val="ListParagraph"/>
        <w:numPr>
          <w:ilvl w:val="0"/>
          <w:numId w:val="30"/>
        </w:numPr>
        <w:spacing w:after="0"/>
        <w:ind w:firstLineChars="0"/>
        <w:rPr>
          <w:rFonts w:eastAsia="Arial"/>
          <w:lang w:eastAsia="zh-CN"/>
        </w:rPr>
      </w:pPr>
      <w:r>
        <w:rPr>
          <w:rFonts w:eastAsia="Arial"/>
          <w:lang w:eastAsia="zh-CN"/>
        </w:rPr>
        <w:t>In term of DC current</w:t>
      </w:r>
      <w:r w:rsidR="00C666FE">
        <w:rPr>
          <w:rFonts w:eastAsia="Arial"/>
          <w:lang w:eastAsia="zh-CN"/>
        </w:rPr>
        <w:t>,</w:t>
      </w:r>
      <w:r>
        <w:rPr>
          <w:rFonts w:eastAsia="Arial"/>
          <w:lang w:eastAsia="zh-CN"/>
        </w:rPr>
        <w:t xml:space="preserve"> the GSM PA requires about 30% more current when transmitting GMSK at max power than the PC2 1Tx NR FDD PA transmitting DFT-s-OFDM QPSK at PC2 power.</w:t>
      </w:r>
    </w:p>
    <w:p w14:paraId="2D481CB8" w14:textId="2DBB36E3" w:rsidR="00641795" w:rsidRDefault="00641795" w:rsidP="00641795">
      <w:pPr>
        <w:spacing w:after="0"/>
        <w:rPr>
          <w:rFonts w:eastAsia="Arial"/>
          <w:lang w:eastAsia="zh-CN"/>
        </w:rPr>
      </w:pPr>
    </w:p>
    <w:p w14:paraId="0235696D" w14:textId="3DC1D06C" w:rsidR="00641795" w:rsidRPr="00641795" w:rsidRDefault="00641795" w:rsidP="00641795">
      <w:pPr>
        <w:spacing w:after="0"/>
        <w:rPr>
          <w:rFonts w:eastAsia="Arial"/>
          <w:lang w:eastAsia="zh-CN"/>
        </w:rPr>
      </w:pPr>
      <w:r>
        <w:rPr>
          <w:rFonts w:eastAsia="Arial"/>
          <w:lang w:eastAsia="zh-CN"/>
        </w:rPr>
        <w:t>Another comparison is the band coverage</w:t>
      </w:r>
      <w:r w:rsidR="00AF4EB8">
        <w:rPr>
          <w:rFonts w:eastAsia="Arial"/>
          <w:lang w:eastAsia="zh-CN"/>
        </w:rPr>
        <w:t xml:space="preserve"> of </w:t>
      </w:r>
      <w:r w:rsidR="00C666FE">
        <w:rPr>
          <w:rFonts w:eastAsia="Arial"/>
          <w:lang w:eastAsia="zh-CN"/>
        </w:rPr>
        <w:t xml:space="preserve">the two types of </w:t>
      </w:r>
      <w:r w:rsidR="00AF4EB8">
        <w:rPr>
          <w:rFonts w:eastAsia="Arial"/>
          <w:lang w:eastAsia="zh-CN"/>
        </w:rPr>
        <w:t xml:space="preserve">PAs as described in </w:t>
      </w:r>
      <w:r w:rsidR="0096573D">
        <w:rPr>
          <w:rFonts w:eastAsia="Arial"/>
          <w:lang w:eastAsia="zh-CN"/>
        </w:rPr>
        <w:t>Figure</w:t>
      </w:r>
      <w:r w:rsidR="00AF4EB8">
        <w:rPr>
          <w:rFonts w:eastAsia="Arial"/>
          <w:lang w:eastAsia="zh-CN"/>
        </w:rPr>
        <w:t xml:space="preserve"> 1. The GSM mid-band PA only covers band 2 and band 3 while the 1Tx PC2 NR PA covers all mid bands from 1.6GHz to 2GHz. Table 1 show the NTN</w:t>
      </w:r>
      <w:r w:rsidR="0096573D">
        <w:rPr>
          <w:rFonts w:eastAsia="Arial"/>
          <w:lang w:eastAsia="zh-CN"/>
        </w:rPr>
        <w:t xml:space="preserve"> UL bands</w:t>
      </w:r>
      <w:r w:rsidR="00C666FE">
        <w:rPr>
          <w:rFonts w:eastAsia="Arial"/>
          <w:lang w:eastAsia="zh-CN"/>
        </w:rPr>
        <w:t>,</w:t>
      </w:r>
      <w:r w:rsidR="0096573D">
        <w:rPr>
          <w:rFonts w:eastAsia="Arial"/>
          <w:lang w:eastAsia="zh-CN"/>
        </w:rPr>
        <w:t xml:space="preserve"> the 2G and NTN bands and the associated </w:t>
      </w:r>
      <w:r w:rsidR="00155F4B">
        <w:rPr>
          <w:rFonts w:eastAsia="Arial"/>
          <w:lang w:eastAsia="zh-CN"/>
        </w:rPr>
        <w:t>worst-case</w:t>
      </w:r>
      <w:r w:rsidR="0096573D">
        <w:rPr>
          <w:rFonts w:eastAsia="Arial"/>
          <w:lang w:eastAsia="zh-CN"/>
        </w:rPr>
        <w:t xml:space="preserve"> distance.</w:t>
      </w:r>
    </w:p>
    <w:p w14:paraId="2824E911" w14:textId="5249984A" w:rsidR="00EA3569" w:rsidRDefault="00EA3569" w:rsidP="00EA3569">
      <w:pPr>
        <w:spacing w:after="0"/>
        <w:rPr>
          <w:rFonts w:eastAsia="Arial"/>
          <w:lang w:eastAsia="zh-CN"/>
        </w:rPr>
      </w:pPr>
    </w:p>
    <w:p w14:paraId="1253907F" w14:textId="77777777" w:rsidR="0096573D" w:rsidRDefault="0096573D" w:rsidP="0096573D">
      <w:pPr>
        <w:keepNext/>
        <w:spacing w:after="0"/>
      </w:pPr>
      <w:r w:rsidRPr="0096573D">
        <w:rPr>
          <w:rFonts w:eastAsia="Arial"/>
          <w:noProof/>
        </w:rPr>
        <w:drawing>
          <wp:inline distT="0" distB="0" distL="0" distR="0" wp14:anchorId="7EC3C143" wp14:editId="0B7DD604">
            <wp:extent cx="6646545" cy="811530"/>
            <wp:effectExtent l="0" t="0" r="1905"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646545" cy="811530"/>
                    </a:xfrm>
                    <a:prstGeom prst="rect">
                      <a:avLst/>
                    </a:prstGeom>
                    <a:noFill/>
                    <a:ln>
                      <a:noFill/>
                    </a:ln>
                  </pic:spPr>
                </pic:pic>
              </a:graphicData>
            </a:graphic>
          </wp:inline>
        </w:drawing>
      </w:r>
    </w:p>
    <w:p w14:paraId="092DA0A9" w14:textId="2978CDFA" w:rsidR="00532946" w:rsidRDefault="0096573D" w:rsidP="0096573D">
      <w:pPr>
        <w:pStyle w:val="Caption"/>
      </w:pPr>
      <w:r>
        <w:t xml:space="preserve">Figure </w:t>
      </w:r>
      <w:r>
        <w:fldChar w:fldCharType="begin"/>
      </w:r>
      <w:r>
        <w:instrText xml:space="preserve"> SEQ Figure \* ARABIC </w:instrText>
      </w:r>
      <w:r>
        <w:fldChar w:fldCharType="separate"/>
      </w:r>
      <w:r>
        <w:rPr>
          <w:noProof/>
        </w:rPr>
        <w:t>1</w:t>
      </w:r>
      <w:r>
        <w:fldChar w:fldCharType="end"/>
      </w:r>
      <w:r>
        <w:t xml:space="preserve">: </w:t>
      </w:r>
      <w:r w:rsidR="00155F4B">
        <w:t>band landscape around NTN bands.</w:t>
      </w:r>
    </w:p>
    <w:p w14:paraId="21EF3C06" w14:textId="20F713F2" w:rsidR="00155F4B" w:rsidRDefault="00155F4B" w:rsidP="00213520">
      <w:pPr>
        <w:pStyle w:val="Caption"/>
        <w:keepNext/>
        <w:spacing w:after="0"/>
      </w:pPr>
      <w:r>
        <w:t xml:space="preserve">Table </w:t>
      </w:r>
      <w:r>
        <w:fldChar w:fldCharType="begin"/>
      </w:r>
      <w:r>
        <w:instrText xml:space="preserve"> SEQ Table \* ARABIC </w:instrText>
      </w:r>
      <w:r>
        <w:fldChar w:fldCharType="separate"/>
      </w:r>
      <w:r>
        <w:rPr>
          <w:noProof/>
        </w:rPr>
        <w:t>1</w:t>
      </w:r>
      <w:r>
        <w:fldChar w:fldCharType="end"/>
      </w:r>
      <w:r>
        <w:t>: NTN, NR, LTE and 2G bands</w:t>
      </w:r>
    </w:p>
    <w:tbl>
      <w:tblPr>
        <w:tblW w:w="4552" w:type="dxa"/>
        <w:jc w:val="center"/>
        <w:tblLook w:val="04A0" w:firstRow="1" w:lastRow="0" w:firstColumn="1" w:lastColumn="0" w:noHBand="0" w:noVBand="1"/>
      </w:tblPr>
      <w:tblGrid>
        <w:gridCol w:w="1014"/>
        <w:gridCol w:w="686"/>
        <w:gridCol w:w="718"/>
        <w:gridCol w:w="740"/>
        <w:gridCol w:w="627"/>
        <w:gridCol w:w="767"/>
      </w:tblGrid>
      <w:tr w:rsidR="00155F4B" w:rsidRPr="00155F4B" w14:paraId="65A633DC" w14:textId="77777777" w:rsidTr="00155F4B">
        <w:trPr>
          <w:trHeight w:val="62"/>
          <w:jc w:val="center"/>
        </w:trPr>
        <w:tc>
          <w:tcPr>
            <w:tcW w:w="170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F625B8" w14:textId="77777777" w:rsidR="00155F4B" w:rsidRPr="00155F4B" w:rsidRDefault="00155F4B" w:rsidP="00155F4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55F4B">
              <w:rPr>
                <w:rFonts w:asciiTheme="minorHAnsi" w:hAnsiTheme="minorHAnsi" w:cstheme="minorHAnsi"/>
                <w:color w:val="000000"/>
                <w:sz w:val="18"/>
                <w:szCs w:val="18"/>
                <w:lang w:val="en-US" w:eastAsia="en-US"/>
              </w:rPr>
              <w:t>NTN bands</w:t>
            </w:r>
          </w:p>
        </w:tc>
        <w:tc>
          <w:tcPr>
            <w:tcW w:w="718" w:type="dxa"/>
            <w:tcBorders>
              <w:top w:val="single" w:sz="4" w:space="0" w:color="auto"/>
              <w:left w:val="nil"/>
              <w:bottom w:val="nil"/>
              <w:right w:val="single" w:sz="4" w:space="0" w:color="auto"/>
            </w:tcBorders>
            <w:shd w:val="clear" w:color="auto" w:fill="auto"/>
            <w:vAlign w:val="center"/>
            <w:hideMark/>
          </w:tcPr>
          <w:p w14:paraId="4C11B991" w14:textId="77777777" w:rsidR="00155F4B" w:rsidRPr="00155F4B" w:rsidRDefault="00155F4B" w:rsidP="00155F4B">
            <w:pPr>
              <w:overflowPunct/>
              <w:autoSpaceDE/>
              <w:autoSpaceDN/>
              <w:adjustRightInd/>
              <w:spacing w:after="0"/>
              <w:jc w:val="center"/>
              <w:textAlignment w:val="auto"/>
              <w:rPr>
                <w:rFonts w:asciiTheme="minorHAnsi" w:hAnsiTheme="minorHAnsi" w:cstheme="minorHAnsi"/>
                <w:sz w:val="18"/>
                <w:szCs w:val="18"/>
                <w:lang w:val="en-US" w:eastAsia="en-US"/>
              </w:rPr>
            </w:pPr>
            <w:proofErr w:type="spellStart"/>
            <w:r w:rsidRPr="00155F4B">
              <w:rPr>
                <w:rFonts w:asciiTheme="minorHAnsi" w:hAnsiTheme="minorHAnsi" w:cstheme="minorHAnsi"/>
                <w:sz w:val="18"/>
                <w:szCs w:val="18"/>
                <w:lang w:val="en-US" w:eastAsia="en-US"/>
              </w:rPr>
              <w:t>FLow</w:t>
            </w:r>
            <w:proofErr w:type="spellEnd"/>
          </w:p>
        </w:tc>
        <w:tc>
          <w:tcPr>
            <w:tcW w:w="740" w:type="dxa"/>
            <w:tcBorders>
              <w:top w:val="single" w:sz="4" w:space="0" w:color="auto"/>
              <w:left w:val="nil"/>
              <w:bottom w:val="nil"/>
              <w:right w:val="single" w:sz="4" w:space="0" w:color="auto"/>
            </w:tcBorders>
            <w:shd w:val="clear" w:color="auto" w:fill="auto"/>
            <w:vAlign w:val="center"/>
            <w:hideMark/>
          </w:tcPr>
          <w:p w14:paraId="5F08D294" w14:textId="77777777" w:rsidR="00155F4B" w:rsidRPr="00155F4B" w:rsidRDefault="00155F4B" w:rsidP="00155F4B">
            <w:pPr>
              <w:overflowPunct/>
              <w:autoSpaceDE/>
              <w:autoSpaceDN/>
              <w:adjustRightInd/>
              <w:spacing w:after="0"/>
              <w:jc w:val="center"/>
              <w:textAlignment w:val="auto"/>
              <w:rPr>
                <w:rFonts w:asciiTheme="minorHAnsi" w:hAnsiTheme="minorHAnsi" w:cstheme="minorHAnsi"/>
                <w:sz w:val="18"/>
                <w:szCs w:val="18"/>
                <w:lang w:val="en-US" w:eastAsia="en-US"/>
              </w:rPr>
            </w:pPr>
            <w:proofErr w:type="spellStart"/>
            <w:r w:rsidRPr="00155F4B">
              <w:rPr>
                <w:rFonts w:asciiTheme="minorHAnsi" w:hAnsiTheme="minorHAnsi" w:cstheme="minorHAnsi"/>
                <w:sz w:val="18"/>
                <w:szCs w:val="18"/>
                <w:lang w:val="en-US" w:eastAsia="en-US"/>
              </w:rPr>
              <w:t>FHigh</w:t>
            </w:r>
            <w:proofErr w:type="spellEnd"/>
          </w:p>
        </w:tc>
        <w:tc>
          <w:tcPr>
            <w:tcW w:w="627" w:type="dxa"/>
            <w:tcBorders>
              <w:top w:val="nil"/>
              <w:left w:val="nil"/>
              <w:bottom w:val="nil"/>
              <w:right w:val="nil"/>
            </w:tcBorders>
            <w:shd w:val="clear" w:color="auto" w:fill="auto"/>
            <w:noWrap/>
            <w:vAlign w:val="bottom"/>
            <w:hideMark/>
          </w:tcPr>
          <w:p w14:paraId="70836EF9" w14:textId="77777777" w:rsidR="00155F4B" w:rsidRPr="00155F4B" w:rsidRDefault="00155F4B" w:rsidP="00155F4B">
            <w:pPr>
              <w:overflowPunct/>
              <w:autoSpaceDE/>
              <w:autoSpaceDN/>
              <w:adjustRightInd/>
              <w:spacing w:after="0"/>
              <w:jc w:val="center"/>
              <w:textAlignment w:val="auto"/>
              <w:rPr>
                <w:rFonts w:asciiTheme="minorHAnsi" w:hAnsiTheme="minorHAnsi" w:cstheme="minorHAnsi"/>
                <w:sz w:val="18"/>
                <w:szCs w:val="18"/>
                <w:lang w:val="en-US" w:eastAsia="en-US"/>
              </w:rPr>
            </w:pPr>
          </w:p>
        </w:tc>
        <w:tc>
          <w:tcPr>
            <w:tcW w:w="767" w:type="dxa"/>
            <w:tcBorders>
              <w:top w:val="nil"/>
              <w:left w:val="nil"/>
              <w:bottom w:val="nil"/>
              <w:right w:val="nil"/>
            </w:tcBorders>
            <w:shd w:val="clear" w:color="auto" w:fill="auto"/>
            <w:noWrap/>
            <w:vAlign w:val="bottom"/>
            <w:hideMark/>
          </w:tcPr>
          <w:p w14:paraId="7D454648" w14:textId="77777777" w:rsidR="00155F4B" w:rsidRPr="00155F4B" w:rsidRDefault="00155F4B" w:rsidP="00155F4B">
            <w:pPr>
              <w:overflowPunct/>
              <w:autoSpaceDE/>
              <w:autoSpaceDN/>
              <w:adjustRightInd/>
              <w:spacing w:after="0"/>
              <w:textAlignment w:val="auto"/>
              <w:rPr>
                <w:rFonts w:asciiTheme="minorHAnsi" w:hAnsiTheme="minorHAnsi" w:cstheme="minorHAnsi"/>
                <w:sz w:val="18"/>
                <w:szCs w:val="18"/>
                <w:lang w:val="en-US" w:eastAsia="en-US"/>
              </w:rPr>
            </w:pPr>
          </w:p>
        </w:tc>
      </w:tr>
      <w:tr w:rsidR="00155F4B" w:rsidRPr="00155F4B" w14:paraId="495F69B9" w14:textId="77777777" w:rsidTr="00155F4B">
        <w:trPr>
          <w:trHeight w:val="53"/>
          <w:jc w:val="center"/>
        </w:trPr>
        <w:tc>
          <w:tcPr>
            <w:tcW w:w="1014" w:type="dxa"/>
            <w:tcBorders>
              <w:top w:val="nil"/>
              <w:left w:val="single" w:sz="4" w:space="0" w:color="auto"/>
              <w:bottom w:val="single" w:sz="4" w:space="0" w:color="auto"/>
              <w:right w:val="single" w:sz="4" w:space="0" w:color="auto"/>
            </w:tcBorders>
            <w:shd w:val="clear" w:color="000000" w:fill="00B0F0"/>
            <w:noWrap/>
            <w:vAlign w:val="bottom"/>
            <w:hideMark/>
          </w:tcPr>
          <w:p w14:paraId="34207AEE" w14:textId="77777777" w:rsidR="00155F4B" w:rsidRPr="00155F4B" w:rsidRDefault="00155F4B" w:rsidP="00155F4B">
            <w:pPr>
              <w:overflowPunct/>
              <w:autoSpaceDE/>
              <w:autoSpaceDN/>
              <w:adjustRightInd/>
              <w:spacing w:after="0"/>
              <w:textAlignment w:val="auto"/>
              <w:rPr>
                <w:rFonts w:asciiTheme="minorHAnsi" w:hAnsiTheme="minorHAnsi" w:cstheme="minorHAnsi"/>
                <w:color w:val="000000"/>
                <w:sz w:val="18"/>
                <w:szCs w:val="18"/>
                <w:lang w:val="en-US" w:eastAsia="en-US"/>
              </w:rPr>
            </w:pPr>
            <w:r w:rsidRPr="00155F4B">
              <w:rPr>
                <w:rFonts w:asciiTheme="minorHAnsi" w:hAnsiTheme="minorHAnsi" w:cstheme="minorHAnsi"/>
                <w:color w:val="000000"/>
                <w:sz w:val="18"/>
                <w:szCs w:val="18"/>
                <w:lang w:val="en-US" w:eastAsia="en-US"/>
              </w:rPr>
              <w:t>NTN UL</w:t>
            </w:r>
          </w:p>
        </w:tc>
        <w:tc>
          <w:tcPr>
            <w:tcW w:w="686" w:type="dxa"/>
            <w:tcBorders>
              <w:top w:val="nil"/>
              <w:left w:val="nil"/>
              <w:bottom w:val="single" w:sz="4" w:space="0" w:color="auto"/>
              <w:right w:val="single" w:sz="4" w:space="0" w:color="auto"/>
            </w:tcBorders>
            <w:shd w:val="clear" w:color="000000" w:fill="00B0F0"/>
            <w:vAlign w:val="center"/>
            <w:hideMark/>
          </w:tcPr>
          <w:p w14:paraId="5D18C78A" w14:textId="77777777" w:rsidR="00155F4B" w:rsidRPr="00155F4B" w:rsidRDefault="00155F4B" w:rsidP="00155F4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55F4B">
              <w:rPr>
                <w:rFonts w:asciiTheme="minorHAnsi" w:hAnsiTheme="minorHAnsi" w:cstheme="minorHAnsi"/>
                <w:color w:val="000000"/>
                <w:sz w:val="18"/>
                <w:szCs w:val="18"/>
                <w:lang w:val="en-US" w:eastAsia="en-US"/>
              </w:rPr>
              <w:t>252</w:t>
            </w:r>
          </w:p>
        </w:tc>
        <w:tc>
          <w:tcPr>
            <w:tcW w:w="718" w:type="dxa"/>
            <w:tcBorders>
              <w:top w:val="single" w:sz="4" w:space="0" w:color="auto"/>
              <w:left w:val="nil"/>
              <w:bottom w:val="single" w:sz="4" w:space="0" w:color="auto"/>
              <w:right w:val="single" w:sz="4" w:space="0" w:color="auto"/>
            </w:tcBorders>
            <w:shd w:val="clear" w:color="000000" w:fill="00B0F0"/>
            <w:noWrap/>
            <w:vAlign w:val="bottom"/>
            <w:hideMark/>
          </w:tcPr>
          <w:p w14:paraId="1AABD320" w14:textId="77777777" w:rsidR="00155F4B" w:rsidRPr="00155F4B" w:rsidRDefault="00155F4B" w:rsidP="00155F4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55F4B">
              <w:rPr>
                <w:rFonts w:asciiTheme="minorHAnsi" w:hAnsiTheme="minorHAnsi" w:cstheme="minorHAnsi"/>
                <w:color w:val="000000"/>
                <w:sz w:val="18"/>
                <w:szCs w:val="18"/>
                <w:lang w:val="en-US" w:eastAsia="en-US"/>
              </w:rPr>
              <w:t>2000.0</w:t>
            </w:r>
          </w:p>
        </w:tc>
        <w:tc>
          <w:tcPr>
            <w:tcW w:w="740" w:type="dxa"/>
            <w:tcBorders>
              <w:top w:val="single" w:sz="4" w:space="0" w:color="auto"/>
              <w:left w:val="nil"/>
              <w:bottom w:val="single" w:sz="4" w:space="0" w:color="auto"/>
              <w:right w:val="single" w:sz="4" w:space="0" w:color="auto"/>
            </w:tcBorders>
            <w:shd w:val="clear" w:color="000000" w:fill="00B0F0"/>
            <w:noWrap/>
            <w:vAlign w:val="bottom"/>
            <w:hideMark/>
          </w:tcPr>
          <w:p w14:paraId="4CCF2BDF" w14:textId="77777777" w:rsidR="00155F4B" w:rsidRPr="00155F4B" w:rsidRDefault="00155F4B" w:rsidP="00155F4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55F4B">
              <w:rPr>
                <w:rFonts w:asciiTheme="minorHAnsi" w:hAnsiTheme="minorHAnsi" w:cstheme="minorHAnsi"/>
                <w:color w:val="000000"/>
                <w:sz w:val="18"/>
                <w:szCs w:val="18"/>
                <w:lang w:val="en-US" w:eastAsia="en-US"/>
              </w:rPr>
              <w:t>2020.0</w:t>
            </w:r>
          </w:p>
        </w:tc>
        <w:tc>
          <w:tcPr>
            <w:tcW w:w="627" w:type="dxa"/>
            <w:tcBorders>
              <w:top w:val="nil"/>
              <w:left w:val="nil"/>
              <w:bottom w:val="nil"/>
              <w:right w:val="nil"/>
            </w:tcBorders>
            <w:shd w:val="clear" w:color="auto" w:fill="auto"/>
            <w:noWrap/>
            <w:vAlign w:val="bottom"/>
            <w:hideMark/>
          </w:tcPr>
          <w:p w14:paraId="42D2DB29" w14:textId="77777777" w:rsidR="00155F4B" w:rsidRPr="00155F4B" w:rsidRDefault="00155F4B" w:rsidP="00155F4B">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767" w:type="dxa"/>
            <w:tcBorders>
              <w:top w:val="nil"/>
              <w:left w:val="nil"/>
              <w:bottom w:val="nil"/>
              <w:right w:val="nil"/>
            </w:tcBorders>
            <w:shd w:val="clear" w:color="auto" w:fill="auto"/>
            <w:noWrap/>
            <w:vAlign w:val="bottom"/>
            <w:hideMark/>
          </w:tcPr>
          <w:p w14:paraId="2E2E82DF" w14:textId="77777777" w:rsidR="00155F4B" w:rsidRPr="00155F4B" w:rsidRDefault="00155F4B" w:rsidP="00155F4B">
            <w:pPr>
              <w:overflowPunct/>
              <w:autoSpaceDE/>
              <w:autoSpaceDN/>
              <w:adjustRightInd/>
              <w:spacing w:after="0"/>
              <w:textAlignment w:val="auto"/>
              <w:rPr>
                <w:rFonts w:asciiTheme="minorHAnsi" w:hAnsiTheme="minorHAnsi" w:cstheme="minorHAnsi"/>
                <w:sz w:val="18"/>
                <w:szCs w:val="18"/>
                <w:lang w:val="en-US" w:eastAsia="en-US"/>
              </w:rPr>
            </w:pPr>
          </w:p>
        </w:tc>
      </w:tr>
      <w:tr w:rsidR="00155F4B" w:rsidRPr="00155F4B" w14:paraId="05473659" w14:textId="77777777" w:rsidTr="00155F4B">
        <w:trPr>
          <w:trHeight w:val="53"/>
          <w:jc w:val="center"/>
        </w:trPr>
        <w:tc>
          <w:tcPr>
            <w:tcW w:w="1014" w:type="dxa"/>
            <w:tcBorders>
              <w:top w:val="nil"/>
              <w:left w:val="single" w:sz="4" w:space="0" w:color="auto"/>
              <w:bottom w:val="single" w:sz="4" w:space="0" w:color="auto"/>
              <w:right w:val="single" w:sz="4" w:space="0" w:color="auto"/>
            </w:tcBorders>
            <w:shd w:val="clear" w:color="000000" w:fill="FFFF00"/>
            <w:noWrap/>
            <w:vAlign w:val="bottom"/>
            <w:hideMark/>
          </w:tcPr>
          <w:p w14:paraId="6C67A756" w14:textId="77777777" w:rsidR="00155F4B" w:rsidRPr="00155F4B" w:rsidRDefault="00155F4B" w:rsidP="00155F4B">
            <w:pPr>
              <w:overflowPunct/>
              <w:autoSpaceDE/>
              <w:autoSpaceDN/>
              <w:adjustRightInd/>
              <w:spacing w:after="0"/>
              <w:textAlignment w:val="auto"/>
              <w:rPr>
                <w:rFonts w:asciiTheme="minorHAnsi" w:hAnsiTheme="minorHAnsi" w:cstheme="minorHAnsi"/>
                <w:color w:val="000000"/>
                <w:sz w:val="18"/>
                <w:szCs w:val="18"/>
                <w:lang w:val="en-US" w:eastAsia="en-US"/>
              </w:rPr>
            </w:pPr>
            <w:r w:rsidRPr="00155F4B">
              <w:rPr>
                <w:rFonts w:asciiTheme="minorHAnsi" w:hAnsiTheme="minorHAnsi" w:cstheme="minorHAnsi"/>
                <w:color w:val="000000"/>
                <w:sz w:val="18"/>
                <w:szCs w:val="18"/>
                <w:lang w:val="en-US" w:eastAsia="en-US"/>
              </w:rPr>
              <w:t>NTN UL</w:t>
            </w:r>
          </w:p>
        </w:tc>
        <w:tc>
          <w:tcPr>
            <w:tcW w:w="686" w:type="dxa"/>
            <w:tcBorders>
              <w:top w:val="nil"/>
              <w:left w:val="nil"/>
              <w:bottom w:val="single" w:sz="4" w:space="0" w:color="auto"/>
              <w:right w:val="single" w:sz="4" w:space="0" w:color="auto"/>
            </w:tcBorders>
            <w:shd w:val="clear" w:color="000000" w:fill="FFFF00"/>
            <w:vAlign w:val="center"/>
            <w:hideMark/>
          </w:tcPr>
          <w:p w14:paraId="5F8B72DF" w14:textId="77777777" w:rsidR="00155F4B" w:rsidRPr="00155F4B" w:rsidRDefault="00155F4B" w:rsidP="00155F4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55F4B">
              <w:rPr>
                <w:rFonts w:asciiTheme="minorHAnsi" w:hAnsiTheme="minorHAnsi" w:cstheme="minorHAnsi"/>
                <w:color w:val="000000"/>
                <w:sz w:val="18"/>
                <w:szCs w:val="18"/>
                <w:lang w:val="en-US" w:eastAsia="en-US"/>
              </w:rPr>
              <w:t>253</w:t>
            </w:r>
          </w:p>
        </w:tc>
        <w:tc>
          <w:tcPr>
            <w:tcW w:w="718" w:type="dxa"/>
            <w:tcBorders>
              <w:top w:val="nil"/>
              <w:left w:val="nil"/>
              <w:bottom w:val="single" w:sz="4" w:space="0" w:color="auto"/>
              <w:right w:val="single" w:sz="4" w:space="0" w:color="auto"/>
            </w:tcBorders>
            <w:shd w:val="clear" w:color="000000" w:fill="FFFF00"/>
            <w:noWrap/>
            <w:vAlign w:val="bottom"/>
            <w:hideMark/>
          </w:tcPr>
          <w:p w14:paraId="03C2ACC2" w14:textId="77777777" w:rsidR="00155F4B" w:rsidRPr="00155F4B" w:rsidRDefault="00155F4B" w:rsidP="00155F4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55F4B">
              <w:rPr>
                <w:rFonts w:asciiTheme="minorHAnsi" w:hAnsiTheme="minorHAnsi" w:cstheme="minorHAnsi"/>
                <w:color w:val="000000"/>
                <w:sz w:val="18"/>
                <w:szCs w:val="18"/>
                <w:lang w:val="en-US" w:eastAsia="en-US"/>
              </w:rPr>
              <w:t>1668.0</w:t>
            </w:r>
          </w:p>
        </w:tc>
        <w:tc>
          <w:tcPr>
            <w:tcW w:w="740" w:type="dxa"/>
            <w:tcBorders>
              <w:top w:val="nil"/>
              <w:left w:val="nil"/>
              <w:bottom w:val="single" w:sz="4" w:space="0" w:color="auto"/>
              <w:right w:val="single" w:sz="4" w:space="0" w:color="auto"/>
            </w:tcBorders>
            <w:shd w:val="clear" w:color="000000" w:fill="FFFF00"/>
            <w:noWrap/>
            <w:vAlign w:val="bottom"/>
            <w:hideMark/>
          </w:tcPr>
          <w:p w14:paraId="5E6A367D" w14:textId="77777777" w:rsidR="00155F4B" w:rsidRPr="00155F4B" w:rsidRDefault="00155F4B" w:rsidP="00155F4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55F4B">
              <w:rPr>
                <w:rFonts w:asciiTheme="minorHAnsi" w:hAnsiTheme="minorHAnsi" w:cstheme="minorHAnsi"/>
                <w:color w:val="000000"/>
                <w:sz w:val="18"/>
                <w:szCs w:val="18"/>
                <w:lang w:val="en-US" w:eastAsia="en-US"/>
              </w:rPr>
              <w:t>1675.0</w:t>
            </w:r>
          </w:p>
        </w:tc>
        <w:tc>
          <w:tcPr>
            <w:tcW w:w="627" w:type="dxa"/>
            <w:tcBorders>
              <w:top w:val="nil"/>
              <w:left w:val="nil"/>
              <w:bottom w:val="nil"/>
              <w:right w:val="nil"/>
            </w:tcBorders>
            <w:shd w:val="clear" w:color="auto" w:fill="auto"/>
            <w:noWrap/>
            <w:vAlign w:val="bottom"/>
            <w:hideMark/>
          </w:tcPr>
          <w:p w14:paraId="2BB9331A" w14:textId="77777777" w:rsidR="00155F4B" w:rsidRPr="00155F4B" w:rsidRDefault="00155F4B" w:rsidP="00155F4B">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767" w:type="dxa"/>
            <w:tcBorders>
              <w:top w:val="nil"/>
              <w:left w:val="nil"/>
              <w:bottom w:val="nil"/>
              <w:right w:val="nil"/>
            </w:tcBorders>
            <w:shd w:val="clear" w:color="auto" w:fill="auto"/>
            <w:noWrap/>
            <w:vAlign w:val="bottom"/>
            <w:hideMark/>
          </w:tcPr>
          <w:p w14:paraId="7AEA302D" w14:textId="77777777" w:rsidR="00155F4B" w:rsidRPr="00155F4B" w:rsidRDefault="00155F4B" w:rsidP="00155F4B">
            <w:pPr>
              <w:overflowPunct/>
              <w:autoSpaceDE/>
              <w:autoSpaceDN/>
              <w:adjustRightInd/>
              <w:spacing w:after="0"/>
              <w:textAlignment w:val="auto"/>
              <w:rPr>
                <w:rFonts w:asciiTheme="minorHAnsi" w:hAnsiTheme="minorHAnsi" w:cstheme="minorHAnsi"/>
                <w:sz w:val="18"/>
                <w:szCs w:val="18"/>
                <w:lang w:val="en-US" w:eastAsia="en-US"/>
              </w:rPr>
            </w:pPr>
          </w:p>
        </w:tc>
      </w:tr>
      <w:tr w:rsidR="00155F4B" w:rsidRPr="00155F4B" w14:paraId="15178222" w14:textId="77777777" w:rsidTr="00155F4B">
        <w:trPr>
          <w:trHeight w:val="53"/>
          <w:jc w:val="center"/>
        </w:trPr>
        <w:tc>
          <w:tcPr>
            <w:tcW w:w="1014" w:type="dxa"/>
            <w:tcBorders>
              <w:top w:val="nil"/>
              <w:left w:val="single" w:sz="4" w:space="0" w:color="auto"/>
              <w:bottom w:val="single" w:sz="4" w:space="0" w:color="auto"/>
              <w:right w:val="single" w:sz="4" w:space="0" w:color="auto"/>
            </w:tcBorders>
            <w:shd w:val="clear" w:color="000000" w:fill="FFFF00"/>
            <w:noWrap/>
            <w:vAlign w:val="bottom"/>
            <w:hideMark/>
          </w:tcPr>
          <w:p w14:paraId="17FC9B86" w14:textId="77777777" w:rsidR="00155F4B" w:rsidRPr="00155F4B" w:rsidRDefault="00155F4B" w:rsidP="00155F4B">
            <w:pPr>
              <w:overflowPunct/>
              <w:autoSpaceDE/>
              <w:autoSpaceDN/>
              <w:adjustRightInd/>
              <w:spacing w:after="0"/>
              <w:textAlignment w:val="auto"/>
              <w:rPr>
                <w:rFonts w:asciiTheme="minorHAnsi" w:hAnsiTheme="minorHAnsi" w:cstheme="minorHAnsi"/>
                <w:color w:val="000000"/>
                <w:sz w:val="18"/>
                <w:szCs w:val="18"/>
                <w:lang w:val="en-US" w:eastAsia="en-US"/>
              </w:rPr>
            </w:pPr>
            <w:r w:rsidRPr="00155F4B">
              <w:rPr>
                <w:rFonts w:asciiTheme="minorHAnsi" w:hAnsiTheme="minorHAnsi" w:cstheme="minorHAnsi"/>
                <w:color w:val="000000"/>
                <w:sz w:val="18"/>
                <w:szCs w:val="18"/>
                <w:lang w:val="en-US" w:eastAsia="en-US"/>
              </w:rPr>
              <w:t>NTN UL</w:t>
            </w:r>
          </w:p>
        </w:tc>
        <w:tc>
          <w:tcPr>
            <w:tcW w:w="686" w:type="dxa"/>
            <w:tcBorders>
              <w:top w:val="nil"/>
              <w:left w:val="nil"/>
              <w:bottom w:val="single" w:sz="4" w:space="0" w:color="auto"/>
              <w:right w:val="single" w:sz="4" w:space="0" w:color="auto"/>
            </w:tcBorders>
            <w:shd w:val="clear" w:color="000000" w:fill="FFFF00"/>
            <w:vAlign w:val="center"/>
            <w:hideMark/>
          </w:tcPr>
          <w:p w14:paraId="50E71714" w14:textId="77777777" w:rsidR="00155F4B" w:rsidRPr="00155F4B" w:rsidRDefault="00155F4B" w:rsidP="00155F4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55F4B">
              <w:rPr>
                <w:rFonts w:asciiTheme="minorHAnsi" w:hAnsiTheme="minorHAnsi" w:cstheme="minorHAnsi"/>
                <w:color w:val="000000"/>
                <w:sz w:val="18"/>
                <w:szCs w:val="18"/>
                <w:lang w:val="en-US" w:eastAsia="en-US"/>
              </w:rPr>
              <w:t>254</w:t>
            </w:r>
          </w:p>
        </w:tc>
        <w:tc>
          <w:tcPr>
            <w:tcW w:w="718" w:type="dxa"/>
            <w:tcBorders>
              <w:top w:val="nil"/>
              <w:left w:val="nil"/>
              <w:bottom w:val="single" w:sz="4" w:space="0" w:color="auto"/>
              <w:right w:val="single" w:sz="4" w:space="0" w:color="auto"/>
            </w:tcBorders>
            <w:shd w:val="clear" w:color="000000" w:fill="FFFF00"/>
            <w:noWrap/>
            <w:vAlign w:val="bottom"/>
            <w:hideMark/>
          </w:tcPr>
          <w:p w14:paraId="4C6D4B55" w14:textId="77777777" w:rsidR="00155F4B" w:rsidRPr="00155F4B" w:rsidRDefault="00155F4B" w:rsidP="00155F4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55F4B">
              <w:rPr>
                <w:rFonts w:asciiTheme="minorHAnsi" w:hAnsiTheme="minorHAnsi" w:cstheme="minorHAnsi"/>
                <w:color w:val="000000"/>
                <w:sz w:val="18"/>
                <w:szCs w:val="18"/>
                <w:lang w:val="en-US" w:eastAsia="en-US"/>
              </w:rPr>
              <w:t>1610.0</w:t>
            </w:r>
          </w:p>
        </w:tc>
        <w:tc>
          <w:tcPr>
            <w:tcW w:w="740" w:type="dxa"/>
            <w:tcBorders>
              <w:top w:val="nil"/>
              <w:left w:val="nil"/>
              <w:bottom w:val="single" w:sz="4" w:space="0" w:color="auto"/>
              <w:right w:val="single" w:sz="4" w:space="0" w:color="auto"/>
            </w:tcBorders>
            <w:shd w:val="clear" w:color="000000" w:fill="FFFF00"/>
            <w:noWrap/>
            <w:vAlign w:val="bottom"/>
            <w:hideMark/>
          </w:tcPr>
          <w:p w14:paraId="17EFD964" w14:textId="77777777" w:rsidR="00155F4B" w:rsidRPr="00155F4B" w:rsidRDefault="00155F4B" w:rsidP="00155F4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55F4B">
              <w:rPr>
                <w:rFonts w:asciiTheme="minorHAnsi" w:hAnsiTheme="minorHAnsi" w:cstheme="minorHAnsi"/>
                <w:color w:val="000000"/>
                <w:sz w:val="18"/>
                <w:szCs w:val="18"/>
                <w:lang w:val="en-US" w:eastAsia="en-US"/>
              </w:rPr>
              <w:t>1626.5</w:t>
            </w:r>
          </w:p>
        </w:tc>
        <w:tc>
          <w:tcPr>
            <w:tcW w:w="627" w:type="dxa"/>
            <w:tcBorders>
              <w:top w:val="nil"/>
              <w:left w:val="nil"/>
              <w:bottom w:val="nil"/>
              <w:right w:val="nil"/>
            </w:tcBorders>
            <w:shd w:val="clear" w:color="auto" w:fill="auto"/>
            <w:noWrap/>
            <w:vAlign w:val="bottom"/>
            <w:hideMark/>
          </w:tcPr>
          <w:p w14:paraId="67739F2D" w14:textId="77777777" w:rsidR="00155F4B" w:rsidRPr="00155F4B" w:rsidRDefault="00155F4B" w:rsidP="00155F4B">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767" w:type="dxa"/>
            <w:tcBorders>
              <w:top w:val="nil"/>
              <w:left w:val="nil"/>
              <w:bottom w:val="nil"/>
              <w:right w:val="nil"/>
            </w:tcBorders>
            <w:shd w:val="clear" w:color="auto" w:fill="auto"/>
            <w:noWrap/>
            <w:vAlign w:val="bottom"/>
            <w:hideMark/>
          </w:tcPr>
          <w:p w14:paraId="59AE76FC" w14:textId="77777777" w:rsidR="00155F4B" w:rsidRPr="00155F4B" w:rsidRDefault="00155F4B" w:rsidP="00155F4B">
            <w:pPr>
              <w:overflowPunct/>
              <w:autoSpaceDE/>
              <w:autoSpaceDN/>
              <w:adjustRightInd/>
              <w:spacing w:after="0"/>
              <w:textAlignment w:val="auto"/>
              <w:rPr>
                <w:rFonts w:asciiTheme="minorHAnsi" w:hAnsiTheme="minorHAnsi" w:cstheme="minorHAnsi"/>
                <w:sz w:val="18"/>
                <w:szCs w:val="18"/>
                <w:lang w:val="en-US" w:eastAsia="en-US"/>
              </w:rPr>
            </w:pPr>
          </w:p>
        </w:tc>
      </w:tr>
      <w:tr w:rsidR="00155F4B" w:rsidRPr="00155F4B" w14:paraId="4A8C4503" w14:textId="77777777" w:rsidTr="00155F4B">
        <w:trPr>
          <w:trHeight w:val="53"/>
          <w:jc w:val="center"/>
        </w:trPr>
        <w:tc>
          <w:tcPr>
            <w:tcW w:w="1014" w:type="dxa"/>
            <w:tcBorders>
              <w:top w:val="nil"/>
              <w:left w:val="single" w:sz="4" w:space="0" w:color="auto"/>
              <w:bottom w:val="single" w:sz="4" w:space="0" w:color="auto"/>
              <w:right w:val="single" w:sz="4" w:space="0" w:color="auto"/>
            </w:tcBorders>
            <w:shd w:val="clear" w:color="000000" w:fill="FFFF00"/>
            <w:noWrap/>
            <w:vAlign w:val="bottom"/>
            <w:hideMark/>
          </w:tcPr>
          <w:p w14:paraId="41E80AFF" w14:textId="77777777" w:rsidR="00155F4B" w:rsidRPr="00155F4B" w:rsidRDefault="00155F4B" w:rsidP="00155F4B">
            <w:pPr>
              <w:overflowPunct/>
              <w:autoSpaceDE/>
              <w:autoSpaceDN/>
              <w:adjustRightInd/>
              <w:spacing w:after="0"/>
              <w:textAlignment w:val="auto"/>
              <w:rPr>
                <w:rFonts w:asciiTheme="minorHAnsi" w:hAnsiTheme="minorHAnsi" w:cstheme="minorHAnsi"/>
                <w:color w:val="000000"/>
                <w:sz w:val="18"/>
                <w:szCs w:val="18"/>
                <w:lang w:val="en-US" w:eastAsia="en-US"/>
              </w:rPr>
            </w:pPr>
            <w:r w:rsidRPr="00155F4B">
              <w:rPr>
                <w:rFonts w:asciiTheme="minorHAnsi" w:hAnsiTheme="minorHAnsi" w:cstheme="minorHAnsi"/>
                <w:color w:val="000000"/>
                <w:sz w:val="18"/>
                <w:szCs w:val="18"/>
                <w:lang w:val="en-US" w:eastAsia="en-US"/>
              </w:rPr>
              <w:t>NTN UL</w:t>
            </w:r>
          </w:p>
        </w:tc>
        <w:tc>
          <w:tcPr>
            <w:tcW w:w="686" w:type="dxa"/>
            <w:tcBorders>
              <w:top w:val="nil"/>
              <w:left w:val="nil"/>
              <w:bottom w:val="single" w:sz="4" w:space="0" w:color="auto"/>
              <w:right w:val="single" w:sz="4" w:space="0" w:color="auto"/>
            </w:tcBorders>
            <w:shd w:val="clear" w:color="000000" w:fill="FFFF00"/>
            <w:vAlign w:val="center"/>
            <w:hideMark/>
          </w:tcPr>
          <w:p w14:paraId="7DFABEC3" w14:textId="77777777" w:rsidR="00155F4B" w:rsidRPr="00155F4B" w:rsidRDefault="00155F4B" w:rsidP="00155F4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55F4B">
              <w:rPr>
                <w:rFonts w:asciiTheme="minorHAnsi" w:hAnsiTheme="minorHAnsi" w:cstheme="minorHAnsi"/>
                <w:color w:val="000000"/>
                <w:sz w:val="18"/>
                <w:szCs w:val="18"/>
                <w:lang w:val="en-US" w:eastAsia="en-US"/>
              </w:rPr>
              <w:t>255</w:t>
            </w:r>
          </w:p>
        </w:tc>
        <w:tc>
          <w:tcPr>
            <w:tcW w:w="718" w:type="dxa"/>
            <w:tcBorders>
              <w:top w:val="nil"/>
              <w:left w:val="nil"/>
              <w:bottom w:val="single" w:sz="4" w:space="0" w:color="auto"/>
              <w:right w:val="single" w:sz="4" w:space="0" w:color="auto"/>
            </w:tcBorders>
            <w:shd w:val="clear" w:color="000000" w:fill="FFFF00"/>
            <w:noWrap/>
            <w:vAlign w:val="bottom"/>
            <w:hideMark/>
          </w:tcPr>
          <w:p w14:paraId="17752EC9" w14:textId="77777777" w:rsidR="00155F4B" w:rsidRPr="00155F4B" w:rsidRDefault="00155F4B" w:rsidP="00155F4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55F4B">
              <w:rPr>
                <w:rFonts w:asciiTheme="minorHAnsi" w:hAnsiTheme="minorHAnsi" w:cstheme="minorHAnsi"/>
                <w:color w:val="000000"/>
                <w:sz w:val="18"/>
                <w:szCs w:val="18"/>
                <w:lang w:val="en-US" w:eastAsia="en-US"/>
              </w:rPr>
              <w:t>1626.5</w:t>
            </w:r>
          </w:p>
        </w:tc>
        <w:tc>
          <w:tcPr>
            <w:tcW w:w="740" w:type="dxa"/>
            <w:tcBorders>
              <w:top w:val="nil"/>
              <w:left w:val="nil"/>
              <w:bottom w:val="single" w:sz="4" w:space="0" w:color="auto"/>
              <w:right w:val="single" w:sz="4" w:space="0" w:color="auto"/>
            </w:tcBorders>
            <w:shd w:val="clear" w:color="000000" w:fill="FFFF00"/>
            <w:noWrap/>
            <w:vAlign w:val="bottom"/>
            <w:hideMark/>
          </w:tcPr>
          <w:p w14:paraId="059096E3" w14:textId="77777777" w:rsidR="00155F4B" w:rsidRPr="00155F4B" w:rsidRDefault="00155F4B" w:rsidP="00155F4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55F4B">
              <w:rPr>
                <w:rFonts w:asciiTheme="minorHAnsi" w:hAnsiTheme="minorHAnsi" w:cstheme="minorHAnsi"/>
                <w:color w:val="000000"/>
                <w:sz w:val="18"/>
                <w:szCs w:val="18"/>
                <w:lang w:val="en-US" w:eastAsia="en-US"/>
              </w:rPr>
              <w:t>1660.5</w:t>
            </w:r>
          </w:p>
        </w:tc>
        <w:tc>
          <w:tcPr>
            <w:tcW w:w="627" w:type="dxa"/>
            <w:tcBorders>
              <w:top w:val="nil"/>
              <w:left w:val="nil"/>
              <w:bottom w:val="nil"/>
              <w:right w:val="nil"/>
            </w:tcBorders>
            <w:shd w:val="clear" w:color="auto" w:fill="auto"/>
            <w:noWrap/>
            <w:vAlign w:val="bottom"/>
            <w:hideMark/>
          </w:tcPr>
          <w:p w14:paraId="16F928FB" w14:textId="77777777" w:rsidR="00155F4B" w:rsidRPr="00155F4B" w:rsidRDefault="00155F4B" w:rsidP="00155F4B">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767" w:type="dxa"/>
            <w:tcBorders>
              <w:top w:val="nil"/>
              <w:left w:val="nil"/>
              <w:bottom w:val="nil"/>
              <w:right w:val="nil"/>
            </w:tcBorders>
            <w:shd w:val="clear" w:color="auto" w:fill="auto"/>
            <w:noWrap/>
            <w:vAlign w:val="bottom"/>
            <w:hideMark/>
          </w:tcPr>
          <w:p w14:paraId="6FA5E698" w14:textId="77777777" w:rsidR="00155F4B" w:rsidRPr="00155F4B" w:rsidRDefault="00155F4B" w:rsidP="00155F4B">
            <w:pPr>
              <w:overflowPunct/>
              <w:autoSpaceDE/>
              <w:autoSpaceDN/>
              <w:adjustRightInd/>
              <w:spacing w:after="0"/>
              <w:textAlignment w:val="auto"/>
              <w:rPr>
                <w:rFonts w:asciiTheme="minorHAnsi" w:hAnsiTheme="minorHAnsi" w:cstheme="minorHAnsi"/>
                <w:sz w:val="18"/>
                <w:szCs w:val="18"/>
                <w:lang w:val="en-US" w:eastAsia="en-US"/>
              </w:rPr>
            </w:pPr>
          </w:p>
        </w:tc>
      </w:tr>
      <w:tr w:rsidR="00155F4B" w:rsidRPr="00155F4B" w14:paraId="05EAC36F" w14:textId="77777777" w:rsidTr="00155F4B">
        <w:trPr>
          <w:trHeight w:val="53"/>
          <w:jc w:val="center"/>
        </w:trPr>
        <w:tc>
          <w:tcPr>
            <w:tcW w:w="1014" w:type="dxa"/>
            <w:tcBorders>
              <w:top w:val="nil"/>
              <w:left w:val="single" w:sz="4" w:space="0" w:color="auto"/>
              <w:bottom w:val="single" w:sz="4" w:space="0" w:color="auto"/>
              <w:right w:val="single" w:sz="4" w:space="0" w:color="auto"/>
            </w:tcBorders>
            <w:shd w:val="clear" w:color="000000" w:fill="00B0F0"/>
            <w:noWrap/>
            <w:vAlign w:val="bottom"/>
            <w:hideMark/>
          </w:tcPr>
          <w:p w14:paraId="02405E3C" w14:textId="77777777" w:rsidR="00155F4B" w:rsidRPr="00155F4B" w:rsidRDefault="00155F4B" w:rsidP="00155F4B">
            <w:pPr>
              <w:overflowPunct/>
              <w:autoSpaceDE/>
              <w:autoSpaceDN/>
              <w:adjustRightInd/>
              <w:spacing w:after="0"/>
              <w:textAlignment w:val="auto"/>
              <w:rPr>
                <w:rFonts w:asciiTheme="minorHAnsi" w:hAnsiTheme="minorHAnsi" w:cstheme="minorHAnsi"/>
                <w:color w:val="000000"/>
                <w:sz w:val="18"/>
                <w:szCs w:val="18"/>
                <w:lang w:val="en-US" w:eastAsia="en-US"/>
              </w:rPr>
            </w:pPr>
            <w:r w:rsidRPr="00155F4B">
              <w:rPr>
                <w:rFonts w:asciiTheme="minorHAnsi" w:hAnsiTheme="minorHAnsi" w:cstheme="minorHAnsi"/>
                <w:color w:val="000000"/>
                <w:sz w:val="18"/>
                <w:szCs w:val="18"/>
                <w:lang w:val="en-US" w:eastAsia="en-US"/>
              </w:rPr>
              <w:t>NTN UL</w:t>
            </w:r>
          </w:p>
        </w:tc>
        <w:tc>
          <w:tcPr>
            <w:tcW w:w="686" w:type="dxa"/>
            <w:tcBorders>
              <w:top w:val="nil"/>
              <w:left w:val="nil"/>
              <w:bottom w:val="single" w:sz="4" w:space="0" w:color="auto"/>
              <w:right w:val="single" w:sz="4" w:space="0" w:color="auto"/>
            </w:tcBorders>
            <w:shd w:val="clear" w:color="000000" w:fill="00B0F0"/>
            <w:vAlign w:val="center"/>
            <w:hideMark/>
          </w:tcPr>
          <w:p w14:paraId="7A6BC49D" w14:textId="77777777" w:rsidR="00155F4B" w:rsidRPr="00155F4B" w:rsidRDefault="00155F4B" w:rsidP="00155F4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55F4B">
              <w:rPr>
                <w:rFonts w:asciiTheme="minorHAnsi" w:hAnsiTheme="minorHAnsi" w:cstheme="minorHAnsi"/>
                <w:color w:val="000000"/>
                <w:sz w:val="18"/>
                <w:szCs w:val="18"/>
                <w:lang w:val="en-US" w:eastAsia="en-US"/>
              </w:rPr>
              <w:t>256</w:t>
            </w:r>
          </w:p>
        </w:tc>
        <w:tc>
          <w:tcPr>
            <w:tcW w:w="718" w:type="dxa"/>
            <w:tcBorders>
              <w:top w:val="nil"/>
              <w:left w:val="nil"/>
              <w:bottom w:val="single" w:sz="4" w:space="0" w:color="auto"/>
              <w:right w:val="single" w:sz="4" w:space="0" w:color="auto"/>
            </w:tcBorders>
            <w:shd w:val="clear" w:color="000000" w:fill="00B0F0"/>
            <w:noWrap/>
            <w:vAlign w:val="bottom"/>
            <w:hideMark/>
          </w:tcPr>
          <w:p w14:paraId="1362AA4F" w14:textId="77777777" w:rsidR="00155F4B" w:rsidRPr="00155F4B" w:rsidRDefault="00155F4B" w:rsidP="00155F4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55F4B">
              <w:rPr>
                <w:rFonts w:asciiTheme="minorHAnsi" w:hAnsiTheme="minorHAnsi" w:cstheme="minorHAnsi"/>
                <w:color w:val="000000"/>
                <w:sz w:val="18"/>
                <w:szCs w:val="18"/>
                <w:lang w:val="en-US" w:eastAsia="en-US"/>
              </w:rPr>
              <w:t>1980.0</w:t>
            </w:r>
          </w:p>
        </w:tc>
        <w:tc>
          <w:tcPr>
            <w:tcW w:w="740" w:type="dxa"/>
            <w:tcBorders>
              <w:top w:val="nil"/>
              <w:left w:val="nil"/>
              <w:bottom w:val="single" w:sz="4" w:space="0" w:color="auto"/>
              <w:right w:val="single" w:sz="4" w:space="0" w:color="auto"/>
            </w:tcBorders>
            <w:shd w:val="clear" w:color="000000" w:fill="00B0F0"/>
            <w:noWrap/>
            <w:vAlign w:val="bottom"/>
            <w:hideMark/>
          </w:tcPr>
          <w:p w14:paraId="4B2C5910" w14:textId="77777777" w:rsidR="00155F4B" w:rsidRPr="00155F4B" w:rsidRDefault="00155F4B" w:rsidP="00155F4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55F4B">
              <w:rPr>
                <w:rFonts w:asciiTheme="minorHAnsi" w:hAnsiTheme="minorHAnsi" w:cstheme="minorHAnsi"/>
                <w:color w:val="000000"/>
                <w:sz w:val="18"/>
                <w:szCs w:val="18"/>
                <w:lang w:val="en-US" w:eastAsia="en-US"/>
              </w:rPr>
              <w:t>2010.0</w:t>
            </w:r>
          </w:p>
        </w:tc>
        <w:tc>
          <w:tcPr>
            <w:tcW w:w="627" w:type="dxa"/>
            <w:tcBorders>
              <w:top w:val="nil"/>
              <w:left w:val="nil"/>
              <w:bottom w:val="nil"/>
              <w:right w:val="nil"/>
            </w:tcBorders>
            <w:shd w:val="clear" w:color="auto" w:fill="auto"/>
            <w:noWrap/>
            <w:vAlign w:val="bottom"/>
            <w:hideMark/>
          </w:tcPr>
          <w:p w14:paraId="7F6195C6" w14:textId="77777777" w:rsidR="00155F4B" w:rsidRPr="00155F4B" w:rsidRDefault="00155F4B" w:rsidP="00155F4B">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767" w:type="dxa"/>
            <w:tcBorders>
              <w:top w:val="nil"/>
              <w:left w:val="nil"/>
              <w:bottom w:val="nil"/>
              <w:right w:val="nil"/>
            </w:tcBorders>
            <w:shd w:val="clear" w:color="auto" w:fill="auto"/>
            <w:noWrap/>
            <w:vAlign w:val="bottom"/>
            <w:hideMark/>
          </w:tcPr>
          <w:p w14:paraId="5DBBBA66" w14:textId="77777777" w:rsidR="00155F4B" w:rsidRPr="00155F4B" w:rsidRDefault="00155F4B" w:rsidP="00155F4B">
            <w:pPr>
              <w:overflowPunct/>
              <w:autoSpaceDE/>
              <w:autoSpaceDN/>
              <w:adjustRightInd/>
              <w:spacing w:after="0"/>
              <w:textAlignment w:val="auto"/>
              <w:rPr>
                <w:rFonts w:asciiTheme="minorHAnsi" w:hAnsiTheme="minorHAnsi" w:cstheme="minorHAnsi"/>
                <w:sz w:val="18"/>
                <w:szCs w:val="18"/>
                <w:lang w:val="en-US" w:eastAsia="en-US"/>
              </w:rPr>
            </w:pPr>
          </w:p>
        </w:tc>
      </w:tr>
      <w:tr w:rsidR="00155F4B" w:rsidRPr="00155F4B" w14:paraId="2F6B6093" w14:textId="77777777" w:rsidTr="00155F4B">
        <w:trPr>
          <w:trHeight w:val="53"/>
          <w:jc w:val="center"/>
        </w:trPr>
        <w:tc>
          <w:tcPr>
            <w:tcW w:w="170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582DC7" w14:textId="77777777" w:rsidR="00155F4B" w:rsidRPr="00155F4B" w:rsidRDefault="00155F4B" w:rsidP="00155F4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55F4B">
              <w:rPr>
                <w:rFonts w:asciiTheme="minorHAnsi" w:hAnsiTheme="minorHAnsi" w:cstheme="minorHAnsi"/>
                <w:color w:val="000000"/>
                <w:sz w:val="18"/>
                <w:szCs w:val="18"/>
                <w:lang w:val="en-US" w:eastAsia="en-US"/>
              </w:rPr>
              <w:t>2G, LTE and NR bands</w:t>
            </w:r>
          </w:p>
        </w:tc>
        <w:tc>
          <w:tcPr>
            <w:tcW w:w="718" w:type="dxa"/>
            <w:tcBorders>
              <w:top w:val="nil"/>
              <w:left w:val="nil"/>
              <w:bottom w:val="nil"/>
              <w:right w:val="single" w:sz="4" w:space="0" w:color="auto"/>
            </w:tcBorders>
            <w:shd w:val="clear" w:color="auto" w:fill="auto"/>
            <w:vAlign w:val="center"/>
            <w:hideMark/>
          </w:tcPr>
          <w:p w14:paraId="43E0E477" w14:textId="77777777" w:rsidR="00155F4B" w:rsidRPr="00155F4B" w:rsidRDefault="00155F4B" w:rsidP="00155F4B">
            <w:pPr>
              <w:overflowPunct/>
              <w:autoSpaceDE/>
              <w:autoSpaceDN/>
              <w:adjustRightInd/>
              <w:spacing w:after="0"/>
              <w:jc w:val="center"/>
              <w:textAlignment w:val="auto"/>
              <w:rPr>
                <w:rFonts w:asciiTheme="minorHAnsi" w:hAnsiTheme="minorHAnsi" w:cstheme="minorHAnsi"/>
                <w:sz w:val="18"/>
                <w:szCs w:val="18"/>
                <w:lang w:val="en-US" w:eastAsia="en-US"/>
              </w:rPr>
            </w:pPr>
            <w:proofErr w:type="spellStart"/>
            <w:r w:rsidRPr="00155F4B">
              <w:rPr>
                <w:rFonts w:asciiTheme="minorHAnsi" w:hAnsiTheme="minorHAnsi" w:cstheme="minorHAnsi"/>
                <w:sz w:val="18"/>
                <w:szCs w:val="18"/>
                <w:lang w:val="en-US" w:eastAsia="en-US"/>
              </w:rPr>
              <w:t>FLow</w:t>
            </w:r>
            <w:proofErr w:type="spellEnd"/>
          </w:p>
        </w:tc>
        <w:tc>
          <w:tcPr>
            <w:tcW w:w="740" w:type="dxa"/>
            <w:tcBorders>
              <w:top w:val="nil"/>
              <w:left w:val="nil"/>
              <w:bottom w:val="nil"/>
              <w:right w:val="single" w:sz="4" w:space="0" w:color="auto"/>
            </w:tcBorders>
            <w:shd w:val="clear" w:color="auto" w:fill="auto"/>
            <w:vAlign w:val="center"/>
            <w:hideMark/>
          </w:tcPr>
          <w:p w14:paraId="25A97369" w14:textId="77777777" w:rsidR="00155F4B" w:rsidRPr="00155F4B" w:rsidRDefault="00155F4B" w:rsidP="00155F4B">
            <w:pPr>
              <w:overflowPunct/>
              <w:autoSpaceDE/>
              <w:autoSpaceDN/>
              <w:adjustRightInd/>
              <w:spacing w:after="0"/>
              <w:jc w:val="center"/>
              <w:textAlignment w:val="auto"/>
              <w:rPr>
                <w:rFonts w:asciiTheme="minorHAnsi" w:hAnsiTheme="minorHAnsi" w:cstheme="minorHAnsi"/>
                <w:sz w:val="18"/>
                <w:szCs w:val="18"/>
                <w:lang w:val="en-US" w:eastAsia="en-US"/>
              </w:rPr>
            </w:pPr>
            <w:proofErr w:type="spellStart"/>
            <w:r w:rsidRPr="00155F4B">
              <w:rPr>
                <w:rFonts w:asciiTheme="minorHAnsi" w:hAnsiTheme="minorHAnsi" w:cstheme="minorHAnsi"/>
                <w:sz w:val="18"/>
                <w:szCs w:val="18"/>
                <w:lang w:val="en-US" w:eastAsia="en-US"/>
              </w:rPr>
              <w:t>FHigh</w:t>
            </w:r>
            <w:proofErr w:type="spellEnd"/>
          </w:p>
        </w:tc>
        <w:tc>
          <w:tcPr>
            <w:tcW w:w="627" w:type="dxa"/>
            <w:tcBorders>
              <w:top w:val="single" w:sz="4" w:space="0" w:color="auto"/>
              <w:left w:val="nil"/>
              <w:bottom w:val="single" w:sz="4" w:space="0" w:color="auto"/>
              <w:right w:val="single" w:sz="4" w:space="0" w:color="auto"/>
            </w:tcBorders>
            <w:shd w:val="clear" w:color="auto" w:fill="auto"/>
            <w:noWrap/>
            <w:vAlign w:val="bottom"/>
            <w:hideMark/>
          </w:tcPr>
          <w:p w14:paraId="70BD563D" w14:textId="77777777" w:rsidR="00155F4B" w:rsidRPr="00155F4B" w:rsidRDefault="00155F4B" w:rsidP="00155F4B">
            <w:pPr>
              <w:overflowPunct/>
              <w:autoSpaceDE/>
              <w:autoSpaceDN/>
              <w:adjustRightInd/>
              <w:spacing w:after="0"/>
              <w:textAlignment w:val="auto"/>
              <w:rPr>
                <w:rFonts w:asciiTheme="minorHAnsi" w:hAnsiTheme="minorHAnsi" w:cstheme="minorHAnsi"/>
                <w:color w:val="000000"/>
                <w:sz w:val="18"/>
                <w:szCs w:val="18"/>
                <w:lang w:val="en-US" w:eastAsia="en-US"/>
              </w:rPr>
            </w:pPr>
            <w:r w:rsidRPr="00155F4B">
              <w:rPr>
                <w:rFonts w:asciiTheme="minorHAnsi" w:hAnsiTheme="minorHAnsi" w:cstheme="minorHAnsi"/>
                <w:color w:val="000000"/>
                <w:sz w:val="18"/>
                <w:szCs w:val="18"/>
                <w:lang w:val="en-US" w:eastAsia="en-US"/>
              </w:rPr>
              <w:t>delta NTN</w:t>
            </w:r>
          </w:p>
        </w:tc>
        <w:tc>
          <w:tcPr>
            <w:tcW w:w="767" w:type="dxa"/>
            <w:tcBorders>
              <w:top w:val="single" w:sz="4" w:space="0" w:color="auto"/>
              <w:left w:val="nil"/>
              <w:bottom w:val="single" w:sz="4" w:space="0" w:color="auto"/>
              <w:right w:val="single" w:sz="4" w:space="0" w:color="auto"/>
            </w:tcBorders>
            <w:shd w:val="clear" w:color="auto" w:fill="auto"/>
            <w:noWrap/>
            <w:vAlign w:val="bottom"/>
            <w:hideMark/>
          </w:tcPr>
          <w:p w14:paraId="2AA24CDC" w14:textId="77777777" w:rsidR="00155F4B" w:rsidRPr="00155F4B" w:rsidRDefault="00155F4B" w:rsidP="00155F4B">
            <w:pPr>
              <w:overflowPunct/>
              <w:autoSpaceDE/>
              <w:autoSpaceDN/>
              <w:adjustRightInd/>
              <w:spacing w:after="0"/>
              <w:textAlignment w:val="auto"/>
              <w:rPr>
                <w:rFonts w:asciiTheme="minorHAnsi" w:hAnsiTheme="minorHAnsi" w:cstheme="minorHAnsi"/>
                <w:color w:val="000000"/>
                <w:sz w:val="18"/>
                <w:szCs w:val="18"/>
                <w:lang w:val="en-US" w:eastAsia="en-US"/>
              </w:rPr>
            </w:pPr>
            <w:r w:rsidRPr="00155F4B">
              <w:rPr>
                <w:rFonts w:asciiTheme="minorHAnsi" w:hAnsiTheme="minorHAnsi" w:cstheme="minorHAnsi"/>
                <w:color w:val="000000"/>
                <w:sz w:val="18"/>
                <w:szCs w:val="18"/>
                <w:lang w:val="en-US" w:eastAsia="en-US"/>
              </w:rPr>
              <w:t>overlap</w:t>
            </w:r>
          </w:p>
        </w:tc>
      </w:tr>
      <w:tr w:rsidR="00155F4B" w:rsidRPr="00155F4B" w14:paraId="66587902" w14:textId="77777777" w:rsidTr="00155F4B">
        <w:trPr>
          <w:trHeight w:val="53"/>
          <w:jc w:val="center"/>
        </w:trPr>
        <w:tc>
          <w:tcPr>
            <w:tcW w:w="1014" w:type="dxa"/>
            <w:tcBorders>
              <w:top w:val="nil"/>
              <w:left w:val="single" w:sz="4" w:space="0" w:color="auto"/>
              <w:bottom w:val="single" w:sz="4" w:space="0" w:color="auto"/>
              <w:right w:val="single" w:sz="4" w:space="0" w:color="auto"/>
            </w:tcBorders>
            <w:shd w:val="clear" w:color="auto" w:fill="auto"/>
            <w:noWrap/>
            <w:vAlign w:val="bottom"/>
            <w:hideMark/>
          </w:tcPr>
          <w:p w14:paraId="4564BA46" w14:textId="77777777" w:rsidR="00155F4B" w:rsidRPr="00155F4B" w:rsidRDefault="00155F4B" w:rsidP="00155F4B">
            <w:pPr>
              <w:overflowPunct/>
              <w:autoSpaceDE/>
              <w:autoSpaceDN/>
              <w:adjustRightInd/>
              <w:spacing w:after="0"/>
              <w:textAlignment w:val="auto"/>
              <w:rPr>
                <w:rFonts w:asciiTheme="minorHAnsi" w:hAnsiTheme="minorHAnsi" w:cstheme="minorHAnsi"/>
                <w:color w:val="000000"/>
                <w:sz w:val="18"/>
                <w:szCs w:val="18"/>
                <w:lang w:val="en-US" w:eastAsia="en-US"/>
              </w:rPr>
            </w:pPr>
            <w:r w:rsidRPr="00155F4B">
              <w:rPr>
                <w:rFonts w:asciiTheme="minorHAnsi" w:hAnsiTheme="minorHAnsi" w:cstheme="minorHAnsi"/>
                <w:color w:val="000000"/>
                <w:sz w:val="18"/>
                <w:szCs w:val="18"/>
                <w:lang w:val="en-US" w:eastAsia="en-US"/>
              </w:rPr>
              <w:t>2G/NR UL</w:t>
            </w:r>
          </w:p>
        </w:tc>
        <w:tc>
          <w:tcPr>
            <w:tcW w:w="686" w:type="dxa"/>
            <w:tcBorders>
              <w:top w:val="nil"/>
              <w:left w:val="nil"/>
              <w:bottom w:val="single" w:sz="4" w:space="0" w:color="auto"/>
              <w:right w:val="single" w:sz="4" w:space="0" w:color="auto"/>
            </w:tcBorders>
            <w:shd w:val="clear" w:color="auto" w:fill="auto"/>
            <w:noWrap/>
            <w:vAlign w:val="bottom"/>
            <w:hideMark/>
          </w:tcPr>
          <w:p w14:paraId="444AE539" w14:textId="77777777" w:rsidR="00155F4B" w:rsidRPr="00155F4B" w:rsidRDefault="00155F4B" w:rsidP="00155F4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55F4B">
              <w:rPr>
                <w:rFonts w:asciiTheme="minorHAnsi" w:hAnsiTheme="minorHAnsi" w:cstheme="minorHAnsi"/>
                <w:color w:val="000000"/>
                <w:sz w:val="18"/>
                <w:szCs w:val="18"/>
                <w:lang w:val="en-US" w:eastAsia="en-US"/>
              </w:rPr>
              <w:t>2/n2</w:t>
            </w:r>
          </w:p>
        </w:tc>
        <w:tc>
          <w:tcPr>
            <w:tcW w:w="718" w:type="dxa"/>
            <w:tcBorders>
              <w:top w:val="single" w:sz="4" w:space="0" w:color="auto"/>
              <w:left w:val="nil"/>
              <w:bottom w:val="single" w:sz="4" w:space="0" w:color="auto"/>
              <w:right w:val="single" w:sz="4" w:space="0" w:color="auto"/>
            </w:tcBorders>
            <w:shd w:val="clear" w:color="auto" w:fill="auto"/>
            <w:vAlign w:val="center"/>
            <w:hideMark/>
          </w:tcPr>
          <w:p w14:paraId="084894BA" w14:textId="77777777" w:rsidR="00155F4B" w:rsidRPr="00155F4B" w:rsidRDefault="00155F4B" w:rsidP="00155F4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55F4B">
              <w:rPr>
                <w:rFonts w:asciiTheme="minorHAnsi" w:hAnsiTheme="minorHAnsi" w:cstheme="minorHAnsi"/>
                <w:color w:val="000000"/>
                <w:sz w:val="18"/>
                <w:szCs w:val="18"/>
                <w:lang w:val="en-US" w:eastAsia="en-US"/>
              </w:rPr>
              <w:t>1850.0</w:t>
            </w:r>
          </w:p>
        </w:tc>
        <w:tc>
          <w:tcPr>
            <w:tcW w:w="740" w:type="dxa"/>
            <w:tcBorders>
              <w:top w:val="single" w:sz="4" w:space="0" w:color="auto"/>
              <w:left w:val="nil"/>
              <w:bottom w:val="single" w:sz="4" w:space="0" w:color="auto"/>
              <w:right w:val="single" w:sz="4" w:space="0" w:color="auto"/>
            </w:tcBorders>
            <w:shd w:val="clear" w:color="auto" w:fill="auto"/>
            <w:vAlign w:val="center"/>
            <w:hideMark/>
          </w:tcPr>
          <w:p w14:paraId="637E4EF4" w14:textId="77777777" w:rsidR="00155F4B" w:rsidRPr="00155F4B" w:rsidRDefault="00155F4B" w:rsidP="00155F4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55F4B">
              <w:rPr>
                <w:rFonts w:asciiTheme="minorHAnsi" w:hAnsiTheme="minorHAnsi" w:cstheme="minorHAnsi"/>
                <w:color w:val="000000"/>
                <w:sz w:val="18"/>
                <w:szCs w:val="18"/>
                <w:lang w:val="en-US" w:eastAsia="en-US"/>
              </w:rPr>
              <w:t>1910.0</w:t>
            </w:r>
          </w:p>
        </w:tc>
        <w:tc>
          <w:tcPr>
            <w:tcW w:w="627" w:type="dxa"/>
            <w:tcBorders>
              <w:top w:val="nil"/>
              <w:left w:val="nil"/>
              <w:bottom w:val="single" w:sz="4" w:space="0" w:color="auto"/>
              <w:right w:val="single" w:sz="4" w:space="0" w:color="auto"/>
            </w:tcBorders>
            <w:shd w:val="clear" w:color="auto" w:fill="auto"/>
            <w:noWrap/>
            <w:vAlign w:val="bottom"/>
            <w:hideMark/>
          </w:tcPr>
          <w:p w14:paraId="7FA7C6FF" w14:textId="77777777" w:rsidR="00155F4B" w:rsidRPr="00155F4B" w:rsidRDefault="00155F4B" w:rsidP="00155F4B">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155F4B">
              <w:rPr>
                <w:rFonts w:asciiTheme="minorHAnsi" w:hAnsiTheme="minorHAnsi" w:cstheme="minorHAnsi"/>
                <w:color w:val="000000"/>
                <w:sz w:val="18"/>
                <w:szCs w:val="18"/>
                <w:lang w:val="en-US" w:eastAsia="en-US"/>
              </w:rPr>
              <w:t>110.0</w:t>
            </w:r>
          </w:p>
        </w:tc>
        <w:tc>
          <w:tcPr>
            <w:tcW w:w="767" w:type="dxa"/>
            <w:tcBorders>
              <w:top w:val="nil"/>
              <w:left w:val="nil"/>
              <w:bottom w:val="single" w:sz="4" w:space="0" w:color="auto"/>
              <w:right w:val="single" w:sz="4" w:space="0" w:color="auto"/>
            </w:tcBorders>
            <w:shd w:val="clear" w:color="auto" w:fill="auto"/>
            <w:noWrap/>
            <w:vAlign w:val="bottom"/>
            <w:hideMark/>
          </w:tcPr>
          <w:p w14:paraId="628A151A" w14:textId="77777777" w:rsidR="00155F4B" w:rsidRPr="00155F4B" w:rsidRDefault="00155F4B" w:rsidP="00155F4B">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155F4B">
              <w:rPr>
                <w:rFonts w:asciiTheme="minorHAnsi" w:hAnsiTheme="minorHAnsi" w:cstheme="minorHAnsi"/>
                <w:color w:val="000000"/>
                <w:sz w:val="18"/>
                <w:szCs w:val="18"/>
                <w:lang w:val="en-US" w:eastAsia="en-US"/>
              </w:rPr>
              <w:t>0.0</w:t>
            </w:r>
          </w:p>
        </w:tc>
      </w:tr>
      <w:tr w:rsidR="00155F4B" w:rsidRPr="00155F4B" w14:paraId="233C5A64" w14:textId="77777777" w:rsidTr="00155F4B">
        <w:trPr>
          <w:trHeight w:val="53"/>
          <w:jc w:val="center"/>
        </w:trPr>
        <w:tc>
          <w:tcPr>
            <w:tcW w:w="1014" w:type="dxa"/>
            <w:tcBorders>
              <w:top w:val="nil"/>
              <w:left w:val="single" w:sz="4" w:space="0" w:color="auto"/>
              <w:bottom w:val="single" w:sz="4" w:space="0" w:color="auto"/>
              <w:right w:val="single" w:sz="4" w:space="0" w:color="auto"/>
            </w:tcBorders>
            <w:shd w:val="clear" w:color="auto" w:fill="auto"/>
            <w:noWrap/>
            <w:vAlign w:val="bottom"/>
            <w:hideMark/>
          </w:tcPr>
          <w:p w14:paraId="6B273783" w14:textId="77777777" w:rsidR="00155F4B" w:rsidRPr="00155F4B" w:rsidRDefault="00155F4B" w:rsidP="00155F4B">
            <w:pPr>
              <w:overflowPunct/>
              <w:autoSpaceDE/>
              <w:autoSpaceDN/>
              <w:adjustRightInd/>
              <w:spacing w:after="0"/>
              <w:textAlignment w:val="auto"/>
              <w:rPr>
                <w:rFonts w:asciiTheme="minorHAnsi" w:hAnsiTheme="minorHAnsi" w:cstheme="minorHAnsi"/>
                <w:color w:val="000000"/>
                <w:sz w:val="18"/>
                <w:szCs w:val="18"/>
                <w:lang w:val="en-US" w:eastAsia="en-US"/>
              </w:rPr>
            </w:pPr>
            <w:r w:rsidRPr="00155F4B">
              <w:rPr>
                <w:rFonts w:asciiTheme="minorHAnsi" w:hAnsiTheme="minorHAnsi" w:cstheme="minorHAnsi"/>
                <w:color w:val="000000"/>
                <w:sz w:val="18"/>
                <w:szCs w:val="18"/>
                <w:lang w:val="en-US" w:eastAsia="en-US"/>
              </w:rPr>
              <w:t>2G/NR UL</w:t>
            </w:r>
          </w:p>
        </w:tc>
        <w:tc>
          <w:tcPr>
            <w:tcW w:w="686" w:type="dxa"/>
            <w:tcBorders>
              <w:top w:val="nil"/>
              <w:left w:val="nil"/>
              <w:bottom w:val="single" w:sz="4" w:space="0" w:color="auto"/>
              <w:right w:val="single" w:sz="4" w:space="0" w:color="auto"/>
            </w:tcBorders>
            <w:shd w:val="clear" w:color="auto" w:fill="auto"/>
            <w:noWrap/>
            <w:vAlign w:val="bottom"/>
            <w:hideMark/>
          </w:tcPr>
          <w:p w14:paraId="5A898B1C" w14:textId="77777777" w:rsidR="00155F4B" w:rsidRPr="00155F4B" w:rsidRDefault="00155F4B" w:rsidP="00155F4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55F4B">
              <w:rPr>
                <w:rFonts w:asciiTheme="minorHAnsi" w:hAnsiTheme="minorHAnsi" w:cstheme="minorHAnsi"/>
                <w:color w:val="000000"/>
                <w:sz w:val="18"/>
                <w:szCs w:val="18"/>
                <w:lang w:val="en-US" w:eastAsia="en-US"/>
              </w:rPr>
              <w:t>3/n3</w:t>
            </w:r>
          </w:p>
        </w:tc>
        <w:tc>
          <w:tcPr>
            <w:tcW w:w="718" w:type="dxa"/>
            <w:tcBorders>
              <w:top w:val="nil"/>
              <w:left w:val="nil"/>
              <w:bottom w:val="single" w:sz="4" w:space="0" w:color="auto"/>
              <w:right w:val="single" w:sz="4" w:space="0" w:color="auto"/>
            </w:tcBorders>
            <w:shd w:val="clear" w:color="auto" w:fill="auto"/>
            <w:vAlign w:val="center"/>
            <w:hideMark/>
          </w:tcPr>
          <w:p w14:paraId="69AA8803" w14:textId="77777777" w:rsidR="00155F4B" w:rsidRPr="00155F4B" w:rsidRDefault="00155F4B" w:rsidP="00155F4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55F4B">
              <w:rPr>
                <w:rFonts w:asciiTheme="minorHAnsi" w:hAnsiTheme="minorHAnsi" w:cstheme="minorHAnsi"/>
                <w:color w:val="000000"/>
                <w:sz w:val="18"/>
                <w:szCs w:val="18"/>
                <w:lang w:val="en-US" w:eastAsia="en-US"/>
              </w:rPr>
              <w:t>1710.0</w:t>
            </w:r>
          </w:p>
        </w:tc>
        <w:tc>
          <w:tcPr>
            <w:tcW w:w="740" w:type="dxa"/>
            <w:tcBorders>
              <w:top w:val="nil"/>
              <w:left w:val="nil"/>
              <w:bottom w:val="single" w:sz="4" w:space="0" w:color="auto"/>
              <w:right w:val="single" w:sz="4" w:space="0" w:color="auto"/>
            </w:tcBorders>
            <w:shd w:val="clear" w:color="auto" w:fill="auto"/>
            <w:vAlign w:val="center"/>
            <w:hideMark/>
          </w:tcPr>
          <w:p w14:paraId="4E30C8EF" w14:textId="77777777" w:rsidR="00155F4B" w:rsidRPr="00155F4B" w:rsidRDefault="00155F4B" w:rsidP="00155F4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55F4B">
              <w:rPr>
                <w:rFonts w:asciiTheme="minorHAnsi" w:hAnsiTheme="minorHAnsi" w:cstheme="minorHAnsi"/>
                <w:color w:val="000000"/>
                <w:sz w:val="18"/>
                <w:szCs w:val="18"/>
                <w:lang w:val="en-US" w:eastAsia="en-US"/>
              </w:rPr>
              <w:t>1785.0</w:t>
            </w:r>
          </w:p>
        </w:tc>
        <w:tc>
          <w:tcPr>
            <w:tcW w:w="627" w:type="dxa"/>
            <w:tcBorders>
              <w:top w:val="nil"/>
              <w:left w:val="nil"/>
              <w:bottom w:val="single" w:sz="4" w:space="0" w:color="auto"/>
              <w:right w:val="single" w:sz="4" w:space="0" w:color="auto"/>
            </w:tcBorders>
            <w:shd w:val="clear" w:color="auto" w:fill="auto"/>
            <w:noWrap/>
            <w:vAlign w:val="bottom"/>
            <w:hideMark/>
          </w:tcPr>
          <w:p w14:paraId="40995D9A" w14:textId="77777777" w:rsidR="00155F4B" w:rsidRPr="00155F4B" w:rsidRDefault="00155F4B" w:rsidP="00155F4B">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155F4B">
              <w:rPr>
                <w:rFonts w:asciiTheme="minorHAnsi" w:hAnsiTheme="minorHAnsi" w:cstheme="minorHAnsi"/>
                <w:color w:val="000000"/>
                <w:sz w:val="18"/>
                <w:szCs w:val="18"/>
                <w:lang w:val="en-US" w:eastAsia="en-US"/>
              </w:rPr>
              <w:t>100.0</w:t>
            </w:r>
          </w:p>
        </w:tc>
        <w:tc>
          <w:tcPr>
            <w:tcW w:w="767" w:type="dxa"/>
            <w:tcBorders>
              <w:top w:val="nil"/>
              <w:left w:val="nil"/>
              <w:bottom w:val="single" w:sz="4" w:space="0" w:color="auto"/>
              <w:right w:val="single" w:sz="4" w:space="0" w:color="auto"/>
            </w:tcBorders>
            <w:shd w:val="clear" w:color="auto" w:fill="auto"/>
            <w:noWrap/>
            <w:vAlign w:val="bottom"/>
            <w:hideMark/>
          </w:tcPr>
          <w:p w14:paraId="56A8C28C" w14:textId="77777777" w:rsidR="00155F4B" w:rsidRPr="00155F4B" w:rsidRDefault="00155F4B" w:rsidP="00155F4B">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155F4B">
              <w:rPr>
                <w:rFonts w:asciiTheme="minorHAnsi" w:hAnsiTheme="minorHAnsi" w:cstheme="minorHAnsi"/>
                <w:color w:val="000000"/>
                <w:sz w:val="18"/>
                <w:szCs w:val="18"/>
                <w:lang w:val="en-US" w:eastAsia="en-US"/>
              </w:rPr>
              <w:t>0.0</w:t>
            </w:r>
          </w:p>
        </w:tc>
      </w:tr>
      <w:tr w:rsidR="00155F4B" w:rsidRPr="00155F4B" w14:paraId="1C393F19" w14:textId="77777777" w:rsidTr="00155F4B">
        <w:trPr>
          <w:trHeight w:val="53"/>
          <w:jc w:val="center"/>
        </w:trPr>
        <w:tc>
          <w:tcPr>
            <w:tcW w:w="1014" w:type="dxa"/>
            <w:tcBorders>
              <w:top w:val="nil"/>
              <w:left w:val="single" w:sz="4" w:space="0" w:color="auto"/>
              <w:bottom w:val="single" w:sz="4" w:space="0" w:color="auto"/>
              <w:right w:val="single" w:sz="4" w:space="0" w:color="auto"/>
            </w:tcBorders>
            <w:shd w:val="clear" w:color="000000" w:fill="FFFF00"/>
            <w:noWrap/>
            <w:vAlign w:val="bottom"/>
            <w:hideMark/>
          </w:tcPr>
          <w:p w14:paraId="5D646686" w14:textId="77777777" w:rsidR="00155F4B" w:rsidRPr="00155F4B" w:rsidRDefault="00155F4B" w:rsidP="00155F4B">
            <w:pPr>
              <w:overflowPunct/>
              <w:autoSpaceDE/>
              <w:autoSpaceDN/>
              <w:adjustRightInd/>
              <w:spacing w:after="0"/>
              <w:textAlignment w:val="auto"/>
              <w:rPr>
                <w:rFonts w:asciiTheme="minorHAnsi" w:hAnsiTheme="minorHAnsi" w:cstheme="minorHAnsi"/>
                <w:color w:val="000000"/>
                <w:sz w:val="18"/>
                <w:szCs w:val="18"/>
                <w:lang w:val="en-US" w:eastAsia="en-US"/>
              </w:rPr>
            </w:pPr>
            <w:r w:rsidRPr="00155F4B">
              <w:rPr>
                <w:rFonts w:asciiTheme="minorHAnsi" w:hAnsiTheme="minorHAnsi" w:cstheme="minorHAnsi"/>
                <w:color w:val="000000"/>
                <w:sz w:val="18"/>
                <w:szCs w:val="18"/>
                <w:lang w:val="en-US" w:eastAsia="en-US"/>
              </w:rPr>
              <w:t>NR UL</w:t>
            </w:r>
          </w:p>
        </w:tc>
        <w:tc>
          <w:tcPr>
            <w:tcW w:w="686" w:type="dxa"/>
            <w:tcBorders>
              <w:top w:val="nil"/>
              <w:left w:val="nil"/>
              <w:bottom w:val="single" w:sz="4" w:space="0" w:color="auto"/>
              <w:right w:val="single" w:sz="4" w:space="0" w:color="auto"/>
            </w:tcBorders>
            <w:shd w:val="clear" w:color="000000" w:fill="FFFF00"/>
            <w:vAlign w:val="center"/>
            <w:hideMark/>
          </w:tcPr>
          <w:p w14:paraId="6FBE055C" w14:textId="77777777" w:rsidR="00155F4B" w:rsidRPr="00155F4B" w:rsidRDefault="00155F4B" w:rsidP="00155F4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55F4B">
              <w:rPr>
                <w:rFonts w:asciiTheme="minorHAnsi" w:hAnsiTheme="minorHAnsi" w:cstheme="minorHAnsi"/>
                <w:color w:val="000000"/>
                <w:sz w:val="18"/>
                <w:szCs w:val="18"/>
                <w:lang w:val="en-US" w:eastAsia="en-US"/>
              </w:rPr>
              <w:t>n24</w:t>
            </w:r>
          </w:p>
        </w:tc>
        <w:tc>
          <w:tcPr>
            <w:tcW w:w="718" w:type="dxa"/>
            <w:tcBorders>
              <w:top w:val="nil"/>
              <w:left w:val="nil"/>
              <w:bottom w:val="single" w:sz="4" w:space="0" w:color="auto"/>
              <w:right w:val="single" w:sz="4" w:space="0" w:color="auto"/>
            </w:tcBorders>
            <w:shd w:val="clear" w:color="000000" w:fill="FFFF00"/>
            <w:noWrap/>
            <w:vAlign w:val="bottom"/>
            <w:hideMark/>
          </w:tcPr>
          <w:p w14:paraId="67E07CBA" w14:textId="77777777" w:rsidR="00155F4B" w:rsidRPr="00155F4B" w:rsidRDefault="00155F4B" w:rsidP="00155F4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55F4B">
              <w:rPr>
                <w:rFonts w:asciiTheme="minorHAnsi" w:hAnsiTheme="minorHAnsi" w:cstheme="minorHAnsi"/>
                <w:color w:val="000000"/>
                <w:sz w:val="18"/>
                <w:szCs w:val="18"/>
                <w:lang w:val="en-US" w:eastAsia="en-US"/>
              </w:rPr>
              <w:t>1626.5</w:t>
            </w:r>
          </w:p>
        </w:tc>
        <w:tc>
          <w:tcPr>
            <w:tcW w:w="740" w:type="dxa"/>
            <w:tcBorders>
              <w:top w:val="nil"/>
              <w:left w:val="nil"/>
              <w:bottom w:val="single" w:sz="4" w:space="0" w:color="auto"/>
              <w:right w:val="single" w:sz="4" w:space="0" w:color="auto"/>
            </w:tcBorders>
            <w:shd w:val="clear" w:color="000000" w:fill="FFFF00"/>
            <w:noWrap/>
            <w:vAlign w:val="bottom"/>
            <w:hideMark/>
          </w:tcPr>
          <w:p w14:paraId="2A1DD166" w14:textId="77777777" w:rsidR="00155F4B" w:rsidRPr="00155F4B" w:rsidRDefault="00155F4B" w:rsidP="00155F4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55F4B">
              <w:rPr>
                <w:rFonts w:asciiTheme="minorHAnsi" w:hAnsiTheme="minorHAnsi" w:cstheme="minorHAnsi"/>
                <w:color w:val="000000"/>
                <w:sz w:val="18"/>
                <w:szCs w:val="18"/>
                <w:lang w:val="en-US" w:eastAsia="en-US"/>
              </w:rPr>
              <w:t>1660.5</w:t>
            </w:r>
          </w:p>
        </w:tc>
        <w:tc>
          <w:tcPr>
            <w:tcW w:w="627" w:type="dxa"/>
            <w:tcBorders>
              <w:top w:val="nil"/>
              <w:left w:val="nil"/>
              <w:bottom w:val="single" w:sz="4" w:space="0" w:color="auto"/>
              <w:right w:val="single" w:sz="4" w:space="0" w:color="auto"/>
            </w:tcBorders>
            <w:shd w:val="clear" w:color="auto" w:fill="auto"/>
            <w:noWrap/>
            <w:vAlign w:val="bottom"/>
            <w:hideMark/>
          </w:tcPr>
          <w:p w14:paraId="54F70A20" w14:textId="77777777" w:rsidR="00155F4B" w:rsidRPr="00155F4B" w:rsidRDefault="00155F4B" w:rsidP="00155F4B">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155F4B">
              <w:rPr>
                <w:rFonts w:asciiTheme="minorHAnsi" w:hAnsiTheme="minorHAnsi" w:cstheme="minorHAnsi"/>
                <w:color w:val="000000"/>
                <w:sz w:val="18"/>
                <w:szCs w:val="18"/>
                <w:lang w:val="en-US" w:eastAsia="en-US"/>
              </w:rPr>
              <w:t>16.5</w:t>
            </w:r>
          </w:p>
        </w:tc>
        <w:tc>
          <w:tcPr>
            <w:tcW w:w="767" w:type="dxa"/>
            <w:tcBorders>
              <w:top w:val="nil"/>
              <w:left w:val="nil"/>
              <w:bottom w:val="single" w:sz="4" w:space="0" w:color="auto"/>
              <w:right w:val="single" w:sz="4" w:space="0" w:color="auto"/>
            </w:tcBorders>
            <w:shd w:val="clear" w:color="auto" w:fill="auto"/>
            <w:noWrap/>
            <w:vAlign w:val="bottom"/>
            <w:hideMark/>
          </w:tcPr>
          <w:p w14:paraId="244C3FD3" w14:textId="77777777" w:rsidR="00155F4B" w:rsidRPr="00155F4B" w:rsidRDefault="00155F4B" w:rsidP="00155F4B">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155F4B">
              <w:rPr>
                <w:rFonts w:asciiTheme="minorHAnsi" w:hAnsiTheme="minorHAnsi" w:cstheme="minorHAnsi"/>
                <w:color w:val="000000"/>
                <w:sz w:val="18"/>
                <w:szCs w:val="18"/>
                <w:lang w:val="en-US" w:eastAsia="en-US"/>
              </w:rPr>
              <w:t>34.0</w:t>
            </w:r>
          </w:p>
        </w:tc>
      </w:tr>
      <w:tr w:rsidR="00155F4B" w:rsidRPr="00155F4B" w14:paraId="2AAE6EC2" w14:textId="77777777" w:rsidTr="00155F4B">
        <w:trPr>
          <w:trHeight w:val="53"/>
          <w:jc w:val="center"/>
        </w:trPr>
        <w:tc>
          <w:tcPr>
            <w:tcW w:w="1014" w:type="dxa"/>
            <w:tcBorders>
              <w:top w:val="nil"/>
              <w:left w:val="single" w:sz="4" w:space="0" w:color="auto"/>
              <w:bottom w:val="single" w:sz="4" w:space="0" w:color="auto"/>
              <w:right w:val="single" w:sz="4" w:space="0" w:color="auto"/>
            </w:tcBorders>
            <w:shd w:val="clear" w:color="auto" w:fill="auto"/>
            <w:noWrap/>
            <w:vAlign w:val="bottom"/>
            <w:hideMark/>
          </w:tcPr>
          <w:p w14:paraId="5B365375" w14:textId="77777777" w:rsidR="00155F4B" w:rsidRPr="00155F4B" w:rsidRDefault="00155F4B" w:rsidP="00155F4B">
            <w:pPr>
              <w:overflowPunct/>
              <w:autoSpaceDE/>
              <w:autoSpaceDN/>
              <w:adjustRightInd/>
              <w:spacing w:after="0"/>
              <w:textAlignment w:val="auto"/>
              <w:rPr>
                <w:rFonts w:asciiTheme="minorHAnsi" w:hAnsiTheme="minorHAnsi" w:cstheme="minorHAnsi"/>
                <w:color w:val="000000"/>
                <w:sz w:val="18"/>
                <w:szCs w:val="18"/>
                <w:lang w:val="en-US" w:eastAsia="en-US"/>
              </w:rPr>
            </w:pPr>
            <w:r w:rsidRPr="00155F4B">
              <w:rPr>
                <w:rFonts w:asciiTheme="minorHAnsi" w:hAnsiTheme="minorHAnsi" w:cstheme="minorHAnsi"/>
                <w:color w:val="000000"/>
                <w:sz w:val="18"/>
                <w:szCs w:val="18"/>
                <w:lang w:val="en-US" w:eastAsia="en-US"/>
              </w:rPr>
              <w:t>NR UL</w:t>
            </w:r>
          </w:p>
        </w:tc>
        <w:tc>
          <w:tcPr>
            <w:tcW w:w="686" w:type="dxa"/>
            <w:tcBorders>
              <w:top w:val="nil"/>
              <w:left w:val="nil"/>
              <w:bottom w:val="single" w:sz="4" w:space="0" w:color="auto"/>
              <w:right w:val="single" w:sz="4" w:space="0" w:color="auto"/>
            </w:tcBorders>
            <w:shd w:val="clear" w:color="auto" w:fill="auto"/>
            <w:vAlign w:val="center"/>
            <w:hideMark/>
          </w:tcPr>
          <w:p w14:paraId="4E2CA43E" w14:textId="77777777" w:rsidR="00155F4B" w:rsidRPr="00155F4B" w:rsidRDefault="00155F4B" w:rsidP="00155F4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55F4B">
              <w:rPr>
                <w:rFonts w:asciiTheme="minorHAnsi" w:hAnsiTheme="minorHAnsi" w:cstheme="minorHAnsi"/>
                <w:color w:val="000000"/>
                <w:sz w:val="18"/>
                <w:szCs w:val="18"/>
                <w:lang w:val="en-US" w:eastAsia="en-US"/>
              </w:rPr>
              <w:t>n25</w:t>
            </w:r>
          </w:p>
        </w:tc>
        <w:tc>
          <w:tcPr>
            <w:tcW w:w="718" w:type="dxa"/>
            <w:tcBorders>
              <w:top w:val="nil"/>
              <w:left w:val="nil"/>
              <w:bottom w:val="single" w:sz="4" w:space="0" w:color="auto"/>
              <w:right w:val="single" w:sz="4" w:space="0" w:color="auto"/>
            </w:tcBorders>
            <w:shd w:val="clear" w:color="auto" w:fill="auto"/>
            <w:noWrap/>
            <w:vAlign w:val="bottom"/>
            <w:hideMark/>
          </w:tcPr>
          <w:p w14:paraId="21A5B837" w14:textId="77777777" w:rsidR="00155F4B" w:rsidRPr="00155F4B" w:rsidRDefault="00155F4B" w:rsidP="00155F4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55F4B">
              <w:rPr>
                <w:rFonts w:asciiTheme="minorHAnsi" w:hAnsiTheme="minorHAnsi" w:cstheme="minorHAnsi"/>
                <w:color w:val="000000"/>
                <w:sz w:val="18"/>
                <w:szCs w:val="18"/>
                <w:lang w:val="en-US" w:eastAsia="en-US"/>
              </w:rPr>
              <w:t>1850.0</w:t>
            </w:r>
          </w:p>
        </w:tc>
        <w:tc>
          <w:tcPr>
            <w:tcW w:w="740" w:type="dxa"/>
            <w:tcBorders>
              <w:top w:val="nil"/>
              <w:left w:val="nil"/>
              <w:bottom w:val="single" w:sz="4" w:space="0" w:color="auto"/>
              <w:right w:val="single" w:sz="4" w:space="0" w:color="auto"/>
            </w:tcBorders>
            <w:shd w:val="clear" w:color="auto" w:fill="auto"/>
            <w:noWrap/>
            <w:vAlign w:val="bottom"/>
            <w:hideMark/>
          </w:tcPr>
          <w:p w14:paraId="6D98D9B7" w14:textId="77777777" w:rsidR="00155F4B" w:rsidRPr="00155F4B" w:rsidRDefault="00155F4B" w:rsidP="00155F4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55F4B">
              <w:rPr>
                <w:rFonts w:asciiTheme="minorHAnsi" w:hAnsiTheme="minorHAnsi" w:cstheme="minorHAnsi"/>
                <w:color w:val="000000"/>
                <w:sz w:val="18"/>
                <w:szCs w:val="18"/>
                <w:lang w:val="en-US" w:eastAsia="en-US"/>
              </w:rPr>
              <w:t>1915.0</w:t>
            </w:r>
          </w:p>
        </w:tc>
        <w:tc>
          <w:tcPr>
            <w:tcW w:w="627" w:type="dxa"/>
            <w:tcBorders>
              <w:top w:val="nil"/>
              <w:left w:val="nil"/>
              <w:bottom w:val="single" w:sz="4" w:space="0" w:color="auto"/>
              <w:right w:val="single" w:sz="4" w:space="0" w:color="auto"/>
            </w:tcBorders>
            <w:shd w:val="clear" w:color="auto" w:fill="auto"/>
            <w:noWrap/>
            <w:vAlign w:val="bottom"/>
            <w:hideMark/>
          </w:tcPr>
          <w:p w14:paraId="1BE5231D" w14:textId="77777777" w:rsidR="00155F4B" w:rsidRPr="00155F4B" w:rsidRDefault="00155F4B" w:rsidP="00155F4B">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155F4B">
              <w:rPr>
                <w:rFonts w:asciiTheme="minorHAnsi" w:hAnsiTheme="minorHAnsi" w:cstheme="minorHAnsi"/>
                <w:color w:val="000000"/>
                <w:sz w:val="18"/>
                <w:szCs w:val="18"/>
                <w:lang w:val="en-US" w:eastAsia="en-US"/>
              </w:rPr>
              <w:t>105.0</w:t>
            </w:r>
          </w:p>
        </w:tc>
        <w:tc>
          <w:tcPr>
            <w:tcW w:w="767" w:type="dxa"/>
            <w:tcBorders>
              <w:top w:val="nil"/>
              <w:left w:val="nil"/>
              <w:bottom w:val="single" w:sz="4" w:space="0" w:color="auto"/>
              <w:right w:val="single" w:sz="4" w:space="0" w:color="auto"/>
            </w:tcBorders>
            <w:shd w:val="clear" w:color="auto" w:fill="auto"/>
            <w:noWrap/>
            <w:vAlign w:val="bottom"/>
            <w:hideMark/>
          </w:tcPr>
          <w:p w14:paraId="4080DD16" w14:textId="77777777" w:rsidR="00155F4B" w:rsidRPr="00155F4B" w:rsidRDefault="00155F4B" w:rsidP="00155F4B">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155F4B">
              <w:rPr>
                <w:rFonts w:asciiTheme="minorHAnsi" w:hAnsiTheme="minorHAnsi" w:cstheme="minorHAnsi"/>
                <w:color w:val="000000"/>
                <w:sz w:val="18"/>
                <w:szCs w:val="18"/>
                <w:lang w:val="en-US" w:eastAsia="en-US"/>
              </w:rPr>
              <w:t>0.0</w:t>
            </w:r>
          </w:p>
        </w:tc>
      </w:tr>
      <w:tr w:rsidR="00155F4B" w:rsidRPr="00155F4B" w14:paraId="6E023522" w14:textId="77777777" w:rsidTr="00155F4B">
        <w:trPr>
          <w:trHeight w:val="53"/>
          <w:jc w:val="center"/>
        </w:trPr>
        <w:tc>
          <w:tcPr>
            <w:tcW w:w="1014" w:type="dxa"/>
            <w:tcBorders>
              <w:top w:val="nil"/>
              <w:left w:val="single" w:sz="4" w:space="0" w:color="auto"/>
              <w:bottom w:val="single" w:sz="4" w:space="0" w:color="auto"/>
              <w:right w:val="single" w:sz="4" w:space="0" w:color="auto"/>
            </w:tcBorders>
            <w:shd w:val="clear" w:color="000000" w:fill="00B0F0"/>
            <w:noWrap/>
            <w:vAlign w:val="bottom"/>
            <w:hideMark/>
          </w:tcPr>
          <w:p w14:paraId="00DBD32F" w14:textId="77777777" w:rsidR="00155F4B" w:rsidRPr="00155F4B" w:rsidRDefault="00155F4B" w:rsidP="00155F4B">
            <w:pPr>
              <w:overflowPunct/>
              <w:autoSpaceDE/>
              <w:autoSpaceDN/>
              <w:adjustRightInd/>
              <w:spacing w:after="0"/>
              <w:textAlignment w:val="auto"/>
              <w:rPr>
                <w:rFonts w:asciiTheme="minorHAnsi" w:hAnsiTheme="minorHAnsi" w:cstheme="minorHAnsi"/>
                <w:color w:val="000000"/>
                <w:sz w:val="18"/>
                <w:szCs w:val="18"/>
                <w:lang w:val="en-US" w:eastAsia="en-US"/>
              </w:rPr>
            </w:pPr>
            <w:r w:rsidRPr="00155F4B">
              <w:rPr>
                <w:rFonts w:asciiTheme="minorHAnsi" w:hAnsiTheme="minorHAnsi" w:cstheme="minorHAnsi"/>
                <w:color w:val="000000"/>
                <w:sz w:val="18"/>
                <w:szCs w:val="18"/>
                <w:lang w:val="en-US" w:eastAsia="en-US"/>
              </w:rPr>
              <w:t>NR UL</w:t>
            </w:r>
          </w:p>
        </w:tc>
        <w:tc>
          <w:tcPr>
            <w:tcW w:w="686" w:type="dxa"/>
            <w:tcBorders>
              <w:top w:val="nil"/>
              <w:left w:val="nil"/>
              <w:bottom w:val="single" w:sz="4" w:space="0" w:color="auto"/>
              <w:right w:val="single" w:sz="4" w:space="0" w:color="auto"/>
            </w:tcBorders>
            <w:shd w:val="clear" w:color="000000" w:fill="00B0F0"/>
            <w:noWrap/>
            <w:vAlign w:val="bottom"/>
            <w:hideMark/>
          </w:tcPr>
          <w:p w14:paraId="0C41693A" w14:textId="77777777" w:rsidR="00155F4B" w:rsidRPr="00155F4B" w:rsidRDefault="00155F4B" w:rsidP="00155F4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55F4B">
              <w:rPr>
                <w:rFonts w:asciiTheme="minorHAnsi" w:hAnsiTheme="minorHAnsi" w:cstheme="minorHAnsi"/>
                <w:color w:val="000000"/>
                <w:sz w:val="18"/>
                <w:szCs w:val="18"/>
                <w:lang w:val="en-US" w:eastAsia="en-US"/>
              </w:rPr>
              <w:t>n1</w:t>
            </w:r>
          </w:p>
        </w:tc>
        <w:tc>
          <w:tcPr>
            <w:tcW w:w="718" w:type="dxa"/>
            <w:tcBorders>
              <w:top w:val="nil"/>
              <w:left w:val="nil"/>
              <w:bottom w:val="single" w:sz="4" w:space="0" w:color="auto"/>
              <w:right w:val="single" w:sz="4" w:space="0" w:color="auto"/>
            </w:tcBorders>
            <w:shd w:val="clear" w:color="000000" w:fill="00B0F0"/>
            <w:vAlign w:val="center"/>
            <w:hideMark/>
          </w:tcPr>
          <w:p w14:paraId="446E7D8F" w14:textId="77777777" w:rsidR="00155F4B" w:rsidRPr="00155F4B" w:rsidRDefault="00155F4B" w:rsidP="00155F4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55F4B">
              <w:rPr>
                <w:rFonts w:asciiTheme="minorHAnsi" w:hAnsiTheme="minorHAnsi" w:cstheme="minorHAnsi"/>
                <w:color w:val="000000"/>
                <w:sz w:val="18"/>
                <w:szCs w:val="18"/>
                <w:lang w:val="en-US" w:eastAsia="en-US"/>
              </w:rPr>
              <w:t>1920.0</w:t>
            </w:r>
          </w:p>
        </w:tc>
        <w:tc>
          <w:tcPr>
            <w:tcW w:w="740" w:type="dxa"/>
            <w:tcBorders>
              <w:top w:val="nil"/>
              <w:left w:val="nil"/>
              <w:bottom w:val="single" w:sz="4" w:space="0" w:color="auto"/>
              <w:right w:val="single" w:sz="4" w:space="0" w:color="auto"/>
            </w:tcBorders>
            <w:shd w:val="clear" w:color="000000" w:fill="00B0F0"/>
            <w:vAlign w:val="center"/>
            <w:hideMark/>
          </w:tcPr>
          <w:p w14:paraId="5DD3B1B9" w14:textId="77777777" w:rsidR="00155F4B" w:rsidRPr="00155F4B" w:rsidRDefault="00155F4B" w:rsidP="00155F4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55F4B">
              <w:rPr>
                <w:rFonts w:asciiTheme="minorHAnsi" w:hAnsiTheme="minorHAnsi" w:cstheme="minorHAnsi"/>
                <w:color w:val="000000"/>
                <w:sz w:val="18"/>
                <w:szCs w:val="18"/>
                <w:lang w:val="en-US" w:eastAsia="en-US"/>
              </w:rPr>
              <w:t>1980.0</w:t>
            </w:r>
          </w:p>
        </w:tc>
        <w:tc>
          <w:tcPr>
            <w:tcW w:w="627" w:type="dxa"/>
            <w:tcBorders>
              <w:top w:val="nil"/>
              <w:left w:val="nil"/>
              <w:bottom w:val="single" w:sz="4" w:space="0" w:color="auto"/>
              <w:right w:val="single" w:sz="4" w:space="0" w:color="auto"/>
            </w:tcBorders>
            <w:shd w:val="clear" w:color="auto" w:fill="auto"/>
            <w:noWrap/>
            <w:vAlign w:val="bottom"/>
            <w:hideMark/>
          </w:tcPr>
          <w:p w14:paraId="1D55F567" w14:textId="77777777" w:rsidR="00155F4B" w:rsidRPr="00155F4B" w:rsidRDefault="00155F4B" w:rsidP="00155F4B">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155F4B">
              <w:rPr>
                <w:rFonts w:asciiTheme="minorHAnsi" w:hAnsiTheme="minorHAnsi" w:cstheme="minorHAnsi"/>
                <w:b/>
                <w:bCs/>
                <w:color w:val="000000"/>
                <w:sz w:val="18"/>
                <w:szCs w:val="18"/>
                <w:lang w:val="en-US" w:eastAsia="en-US"/>
              </w:rPr>
              <w:t>40.0</w:t>
            </w:r>
          </w:p>
        </w:tc>
        <w:tc>
          <w:tcPr>
            <w:tcW w:w="767" w:type="dxa"/>
            <w:tcBorders>
              <w:top w:val="nil"/>
              <w:left w:val="nil"/>
              <w:bottom w:val="single" w:sz="4" w:space="0" w:color="auto"/>
              <w:right w:val="single" w:sz="4" w:space="0" w:color="auto"/>
            </w:tcBorders>
            <w:shd w:val="clear" w:color="auto" w:fill="auto"/>
            <w:noWrap/>
            <w:vAlign w:val="bottom"/>
            <w:hideMark/>
          </w:tcPr>
          <w:p w14:paraId="05B4392D" w14:textId="77777777" w:rsidR="00155F4B" w:rsidRPr="00155F4B" w:rsidRDefault="00155F4B" w:rsidP="00155F4B">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155F4B">
              <w:rPr>
                <w:rFonts w:asciiTheme="minorHAnsi" w:hAnsiTheme="minorHAnsi" w:cstheme="minorHAnsi"/>
                <w:b/>
                <w:bCs/>
                <w:color w:val="000000"/>
                <w:sz w:val="18"/>
                <w:szCs w:val="18"/>
                <w:lang w:val="en-US" w:eastAsia="en-US"/>
              </w:rPr>
              <w:t>0.0</w:t>
            </w:r>
          </w:p>
        </w:tc>
      </w:tr>
      <w:tr w:rsidR="00155F4B" w:rsidRPr="00155F4B" w14:paraId="07B0C0F0" w14:textId="77777777" w:rsidTr="00155F4B">
        <w:trPr>
          <w:trHeight w:val="53"/>
          <w:jc w:val="center"/>
        </w:trPr>
        <w:tc>
          <w:tcPr>
            <w:tcW w:w="1014" w:type="dxa"/>
            <w:tcBorders>
              <w:top w:val="nil"/>
              <w:left w:val="single" w:sz="4" w:space="0" w:color="auto"/>
              <w:bottom w:val="single" w:sz="4" w:space="0" w:color="auto"/>
              <w:right w:val="single" w:sz="4" w:space="0" w:color="auto"/>
            </w:tcBorders>
            <w:shd w:val="clear" w:color="auto" w:fill="auto"/>
            <w:noWrap/>
            <w:vAlign w:val="bottom"/>
            <w:hideMark/>
          </w:tcPr>
          <w:p w14:paraId="65BD459F" w14:textId="77777777" w:rsidR="00155F4B" w:rsidRPr="00155F4B" w:rsidRDefault="00155F4B" w:rsidP="00155F4B">
            <w:pPr>
              <w:overflowPunct/>
              <w:autoSpaceDE/>
              <w:autoSpaceDN/>
              <w:adjustRightInd/>
              <w:spacing w:after="0"/>
              <w:textAlignment w:val="auto"/>
              <w:rPr>
                <w:rFonts w:asciiTheme="minorHAnsi" w:hAnsiTheme="minorHAnsi" w:cstheme="minorHAnsi"/>
                <w:color w:val="000000"/>
                <w:sz w:val="18"/>
                <w:szCs w:val="18"/>
                <w:lang w:val="en-US" w:eastAsia="en-US"/>
              </w:rPr>
            </w:pPr>
            <w:r w:rsidRPr="00155F4B">
              <w:rPr>
                <w:rFonts w:asciiTheme="minorHAnsi" w:hAnsiTheme="minorHAnsi" w:cstheme="minorHAnsi"/>
                <w:color w:val="000000"/>
                <w:sz w:val="18"/>
                <w:szCs w:val="18"/>
                <w:lang w:val="en-US" w:eastAsia="en-US"/>
              </w:rPr>
              <w:t>LTE UL</w:t>
            </w:r>
          </w:p>
        </w:tc>
        <w:tc>
          <w:tcPr>
            <w:tcW w:w="686" w:type="dxa"/>
            <w:tcBorders>
              <w:top w:val="nil"/>
              <w:left w:val="nil"/>
              <w:bottom w:val="single" w:sz="4" w:space="0" w:color="auto"/>
              <w:right w:val="single" w:sz="4" w:space="0" w:color="auto"/>
            </w:tcBorders>
            <w:shd w:val="clear" w:color="auto" w:fill="auto"/>
            <w:noWrap/>
            <w:vAlign w:val="bottom"/>
            <w:hideMark/>
          </w:tcPr>
          <w:p w14:paraId="2924D0BC" w14:textId="77777777" w:rsidR="00155F4B" w:rsidRPr="00155F4B" w:rsidRDefault="00155F4B" w:rsidP="00155F4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55F4B">
              <w:rPr>
                <w:rFonts w:asciiTheme="minorHAnsi" w:hAnsiTheme="minorHAnsi" w:cstheme="minorHAnsi"/>
                <w:color w:val="000000"/>
                <w:sz w:val="18"/>
                <w:szCs w:val="18"/>
                <w:lang w:val="en-US" w:eastAsia="en-US"/>
              </w:rPr>
              <w:t>23</w:t>
            </w:r>
          </w:p>
        </w:tc>
        <w:tc>
          <w:tcPr>
            <w:tcW w:w="718" w:type="dxa"/>
            <w:tcBorders>
              <w:top w:val="nil"/>
              <w:left w:val="nil"/>
              <w:bottom w:val="single" w:sz="4" w:space="0" w:color="auto"/>
              <w:right w:val="single" w:sz="4" w:space="0" w:color="auto"/>
            </w:tcBorders>
            <w:shd w:val="clear" w:color="auto" w:fill="auto"/>
            <w:vAlign w:val="center"/>
            <w:hideMark/>
          </w:tcPr>
          <w:p w14:paraId="04688C53" w14:textId="77777777" w:rsidR="00155F4B" w:rsidRPr="00155F4B" w:rsidRDefault="00155F4B" w:rsidP="00155F4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55F4B">
              <w:rPr>
                <w:rFonts w:asciiTheme="minorHAnsi" w:hAnsiTheme="minorHAnsi" w:cstheme="minorHAnsi"/>
                <w:color w:val="000000"/>
                <w:sz w:val="18"/>
                <w:szCs w:val="18"/>
                <w:lang w:val="en-US" w:eastAsia="en-US"/>
              </w:rPr>
              <w:t>2000.0</w:t>
            </w:r>
          </w:p>
        </w:tc>
        <w:tc>
          <w:tcPr>
            <w:tcW w:w="740" w:type="dxa"/>
            <w:tcBorders>
              <w:top w:val="nil"/>
              <w:left w:val="nil"/>
              <w:bottom w:val="single" w:sz="4" w:space="0" w:color="auto"/>
              <w:right w:val="single" w:sz="4" w:space="0" w:color="auto"/>
            </w:tcBorders>
            <w:shd w:val="clear" w:color="auto" w:fill="auto"/>
            <w:vAlign w:val="center"/>
            <w:hideMark/>
          </w:tcPr>
          <w:p w14:paraId="39DBFF54" w14:textId="77777777" w:rsidR="00155F4B" w:rsidRPr="00155F4B" w:rsidRDefault="00155F4B" w:rsidP="00155F4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55F4B">
              <w:rPr>
                <w:rFonts w:asciiTheme="minorHAnsi" w:hAnsiTheme="minorHAnsi" w:cstheme="minorHAnsi"/>
                <w:color w:val="000000"/>
                <w:sz w:val="18"/>
                <w:szCs w:val="18"/>
                <w:lang w:val="en-US" w:eastAsia="en-US"/>
              </w:rPr>
              <w:t>2020.0</w:t>
            </w:r>
          </w:p>
        </w:tc>
        <w:tc>
          <w:tcPr>
            <w:tcW w:w="627" w:type="dxa"/>
            <w:tcBorders>
              <w:top w:val="nil"/>
              <w:left w:val="nil"/>
              <w:bottom w:val="single" w:sz="4" w:space="0" w:color="auto"/>
              <w:right w:val="single" w:sz="4" w:space="0" w:color="auto"/>
            </w:tcBorders>
            <w:shd w:val="clear" w:color="auto" w:fill="auto"/>
            <w:noWrap/>
            <w:vAlign w:val="bottom"/>
            <w:hideMark/>
          </w:tcPr>
          <w:p w14:paraId="47DF15AD" w14:textId="77777777" w:rsidR="00155F4B" w:rsidRPr="00155F4B" w:rsidRDefault="00155F4B" w:rsidP="00155F4B">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155F4B">
              <w:rPr>
                <w:rFonts w:asciiTheme="minorHAnsi" w:hAnsiTheme="minorHAnsi" w:cstheme="minorHAnsi"/>
                <w:color w:val="000000"/>
                <w:sz w:val="18"/>
                <w:szCs w:val="18"/>
                <w:lang w:val="en-US" w:eastAsia="en-US"/>
              </w:rPr>
              <w:t>20.0</w:t>
            </w:r>
          </w:p>
        </w:tc>
        <w:tc>
          <w:tcPr>
            <w:tcW w:w="767" w:type="dxa"/>
            <w:tcBorders>
              <w:top w:val="nil"/>
              <w:left w:val="nil"/>
              <w:bottom w:val="single" w:sz="4" w:space="0" w:color="auto"/>
              <w:right w:val="single" w:sz="4" w:space="0" w:color="auto"/>
            </w:tcBorders>
            <w:shd w:val="clear" w:color="auto" w:fill="auto"/>
            <w:noWrap/>
            <w:vAlign w:val="bottom"/>
            <w:hideMark/>
          </w:tcPr>
          <w:p w14:paraId="544F77B8" w14:textId="77777777" w:rsidR="00155F4B" w:rsidRPr="00155F4B" w:rsidRDefault="00155F4B" w:rsidP="00155F4B">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155F4B">
              <w:rPr>
                <w:rFonts w:asciiTheme="minorHAnsi" w:hAnsiTheme="minorHAnsi" w:cstheme="minorHAnsi"/>
                <w:color w:val="000000"/>
                <w:sz w:val="18"/>
                <w:szCs w:val="18"/>
                <w:lang w:val="en-US" w:eastAsia="en-US"/>
              </w:rPr>
              <w:t>20.0</w:t>
            </w:r>
          </w:p>
        </w:tc>
      </w:tr>
      <w:tr w:rsidR="00155F4B" w:rsidRPr="00155F4B" w14:paraId="309BE320" w14:textId="77777777" w:rsidTr="00155F4B">
        <w:trPr>
          <w:trHeight w:val="53"/>
          <w:jc w:val="center"/>
        </w:trPr>
        <w:tc>
          <w:tcPr>
            <w:tcW w:w="1014" w:type="dxa"/>
            <w:tcBorders>
              <w:top w:val="nil"/>
              <w:left w:val="single" w:sz="4" w:space="0" w:color="auto"/>
              <w:bottom w:val="single" w:sz="4" w:space="0" w:color="auto"/>
              <w:right w:val="single" w:sz="4" w:space="0" w:color="auto"/>
            </w:tcBorders>
            <w:shd w:val="clear" w:color="000000" w:fill="00B0F0"/>
            <w:noWrap/>
            <w:vAlign w:val="bottom"/>
            <w:hideMark/>
          </w:tcPr>
          <w:p w14:paraId="22E66AAA" w14:textId="77777777" w:rsidR="00155F4B" w:rsidRPr="00155F4B" w:rsidRDefault="00155F4B" w:rsidP="00155F4B">
            <w:pPr>
              <w:overflowPunct/>
              <w:autoSpaceDE/>
              <w:autoSpaceDN/>
              <w:adjustRightInd/>
              <w:spacing w:after="0"/>
              <w:textAlignment w:val="auto"/>
              <w:rPr>
                <w:rFonts w:asciiTheme="minorHAnsi" w:hAnsiTheme="minorHAnsi" w:cstheme="minorHAnsi"/>
                <w:color w:val="000000"/>
                <w:sz w:val="18"/>
                <w:szCs w:val="18"/>
                <w:lang w:val="en-US" w:eastAsia="en-US"/>
              </w:rPr>
            </w:pPr>
            <w:r w:rsidRPr="00155F4B">
              <w:rPr>
                <w:rFonts w:asciiTheme="minorHAnsi" w:hAnsiTheme="minorHAnsi" w:cstheme="minorHAnsi"/>
                <w:color w:val="000000"/>
                <w:sz w:val="18"/>
                <w:szCs w:val="18"/>
                <w:lang w:val="en-US" w:eastAsia="en-US"/>
              </w:rPr>
              <w:t>NR U/DL</w:t>
            </w:r>
          </w:p>
        </w:tc>
        <w:tc>
          <w:tcPr>
            <w:tcW w:w="686" w:type="dxa"/>
            <w:tcBorders>
              <w:top w:val="nil"/>
              <w:left w:val="nil"/>
              <w:bottom w:val="single" w:sz="4" w:space="0" w:color="auto"/>
              <w:right w:val="single" w:sz="4" w:space="0" w:color="auto"/>
            </w:tcBorders>
            <w:shd w:val="clear" w:color="000000" w:fill="00B0F0"/>
            <w:noWrap/>
            <w:vAlign w:val="bottom"/>
            <w:hideMark/>
          </w:tcPr>
          <w:p w14:paraId="7C96CD6D" w14:textId="77777777" w:rsidR="00155F4B" w:rsidRPr="00155F4B" w:rsidRDefault="00155F4B" w:rsidP="00155F4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55F4B">
              <w:rPr>
                <w:rFonts w:asciiTheme="minorHAnsi" w:hAnsiTheme="minorHAnsi" w:cstheme="minorHAnsi"/>
                <w:color w:val="000000"/>
                <w:sz w:val="18"/>
                <w:szCs w:val="18"/>
                <w:lang w:val="en-US" w:eastAsia="en-US"/>
              </w:rPr>
              <w:t>n34</w:t>
            </w:r>
          </w:p>
        </w:tc>
        <w:tc>
          <w:tcPr>
            <w:tcW w:w="718" w:type="dxa"/>
            <w:tcBorders>
              <w:top w:val="nil"/>
              <w:left w:val="nil"/>
              <w:bottom w:val="single" w:sz="4" w:space="0" w:color="auto"/>
              <w:right w:val="single" w:sz="4" w:space="0" w:color="auto"/>
            </w:tcBorders>
            <w:shd w:val="clear" w:color="000000" w:fill="00B0F0"/>
            <w:vAlign w:val="center"/>
            <w:hideMark/>
          </w:tcPr>
          <w:p w14:paraId="4053CE5A" w14:textId="77777777" w:rsidR="00155F4B" w:rsidRPr="00155F4B" w:rsidRDefault="00155F4B" w:rsidP="00155F4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55F4B">
              <w:rPr>
                <w:rFonts w:asciiTheme="minorHAnsi" w:hAnsiTheme="minorHAnsi" w:cstheme="minorHAnsi"/>
                <w:color w:val="000000"/>
                <w:sz w:val="18"/>
                <w:szCs w:val="18"/>
                <w:lang w:val="en-US" w:eastAsia="en-US"/>
              </w:rPr>
              <w:t>2010.0</w:t>
            </w:r>
          </w:p>
        </w:tc>
        <w:tc>
          <w:tcPr>
            <w:tcW w:w="740" w:type="dxa"/>
            <w:tcBorders>
              <w:top w:val="nil"/>
              <w:left w:val="nil"/>
              <w:bottom w:val="single" w:sz="4" w:space="0" w:color="auto"/>
              <w:right w:val="single" w:sz="4" w:space="0" w:color="auto"/>
            </w:tcBorders>
            <w:shd w:val="clear" w:color="000000" w:fill="00B0F0"/>
            <w:vAlign w:val="center"/>
            <w:hideMark/>
          </w:tcPr>
          <w:p w14:paraId="6A2020FE" w14:textId="77777777" w:rsidR="00155F4B" w:rsidRPr="00155F4B" w:rsidRDefault="00155F4B" w:rsidP="00155F4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55F4B">
              <w:rPr>
                <w:rFonts w:asciiTheme="minorHAnsi" w:hAnsiTheme="minorHAnsi" w:cstheme="minorHAnsi"/>
                <w:color w:val="000000"/>
                <w:sz w:val="18"/>
                <w:szCs w:val="18"/>
                <w:lang w:val="en-US" w:eastAsia="en-US"/>
              </w:rPr>
              <w:t>2025.0</w:t>
            </w:r>
          </w:p>
        </w:tc>
        <w:tc>
          <w:tcPr>
            <w:tcW w:w="627" w:type="dxa"/>
            <w:tcBorders>
              <w:top w:val="nil"/>
              <w:left w:val="nil"/>
              <w:bottom w:val="single" w:sz="4" w:space="0" w:color="auto"/>
              <w:right w:val="single" w:sz="4" w:space="0" w:color="auto"/>
            </w:tcBorders>
            <w:shd w:val="clear" w:color="auto" w:fill="auto"/>
            <w:noWrap/>
            <w:vAlign w:val="bottom"/>
            <w:hideMark/>
          </w:tcPr>
          <w:p w14:paraId="6D9EA95B" w14:textId="77777777" w:rsidR="00155F4B" w:rsidRPr="00155F4B" w:rsidRDefault="00155F4B" w:rsidP="00155F4B">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155F4B">
              <w:rPr>
                <w:rFonts w:asciiTheme="minorHAnsi" w:hAnsiTheme="minorHAnsi" w:cstheme="minorHAnsi"/>
                <w:b/>
                <w:bCs/>
                <w:color w:val="000000"/>
                <w:sz w:val="18"/>
                <w:szCs w:val="18"/>
                <w:lang w:val="en-US" w:eastAsia="en-US"/>
              </w:rPr>
              <w:t>30.0</w:t>
            </w:r>
          </w:p>
        </w:tc>
        <w:tc>
          <w:tcPr>
            <w:tcW w:w="767" w:type="dxa"/>
            <w:tcBorders>
              <w:top w:val="nil"/>
              <w:left w:val="nil"/>
              <w:bottom w:val="single" w:sz="4" w:space="0" w:color="auto"/>
              <w:right w:val="single" w:sz="4" w:space="0" w:color="auto"/>
            </w:tcBorders>
            <w:shd w:val="clear" w:color="auto" w:fill="auto"/>
            <w:noWrap/>
            <w:vAlign w:val="bottom"/>
            <w:hideMark/>
          </w:tcPr>
          <w:p w14:paraId="7AD3F646" w14:textId="77777777" w:rsidR="00155F4B" w:rsidRPr="00155F4B" w:rsidRDefault="00155F4B" w:rsidP="00155F4B">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155F4B">
              <w:rPr>
                <w:rFonts w:asciiTheme="minorHAnsi" w:hAnsiTheme="minorHAnsi" w:cstheme="minorHAnsi"/>
                <w:b/>
                <w:bCs/>
                <w:color w:val="000000"/>
                <w:sz w:val="18"/>
                <w:szCs w:val="18"/>
                <w:lang w:val="en-US" w:eastAsia="en-US"/>
              </w:rPr>
              <w:t>10.0</w:t>
            </w:r>
          </w:p>
        </w:tc>
      </w:tr>
      <w:tr w:rsidR="00155F4B" w:rsidRPr="00155F4B" w14:paraId="7FB47C28" w14:textId="77777777" w:rsidTr="00155F4B">
        <w:trPr>
          <w:trHeight w:val="53"/>
          <w:jc w:val="center"/>
        </w:trPr>
        <w:tc>
          <w:tcPr>
            <w:tcW w:w="1014" w:type="dxa"/>
            <w:tcBorders>
              <w:top w:val="nil"/>
              <w:left w:val="single" w:sz="4" w:space="0" w:color="auto"/>
              <w:bottom w:val="single" w:sz="4" w:space="0" w:color="auto"/>
              <w:right w:val="single" w:sz="4" w:space="0" w:color="auto"/>
            </w:tcBorders>
            <w:shd w:val="clear" w:color="000000" w:fill="00B0F0"/>
            <w:noWrap/>
            <w:vAlign w:val="bottom"/>
            <w:hideMark/>
          </w:tcPr>
          <w:p w14:paraId="67651AAA" w14:textId="77777777" w:rsidR="00155F4B" w:rsidRPr="00155F4B" w:rsidRDefault="00155F4B" w:rsidP="00155F4B">
            <w:pPr>
              <w:overflowPunct/>
              <w:autoSpaceDE/>
              <w:autoSpaceDN/>
              <w:adjustRightInd/>
              <w:spacing w:after="0"/>
              <w:textAlignment w:val="auto"/>
              <w:rPr>
                <w:rFonts w:asciiTheme="minorHAnsi" w:hAnsiTheme="minorHAnsi" w:cstheme="minorHAnsi"/>
                <w:color w:val="000000"/>
                <w:sz w:val="18"/>
                <w:szCs w:val="18"/>
                <w:lang w:val="en-US" w:eastAsia="en-US"/>
              </w:rPr>
            </w:pPr>
            <w:r w:rsidRPr="00155F4B">
              <w:rPr>
                <w:rFonts w:asciiTheme="minorHAnsi" w:hAnsiTheme="minorHAnsi" w:cstheme="minorHAnsi"/>
                <w:color w:val="000000"/>
                <w:sz w:val="18"/>
                <w:szCs w:val="18"/>
                <w:lang w:val="en-US" w:eastAsia="en-US"/>
              </w:rPr>
              <w:t>NR UL</w:t>
            </w:r>
          </w:p>
        </w:tc>
        <w:tc>
          <w:tcPr>
            <w:tcW w:w="686" w:type="dxa"/>
            <w:tcBorders>
              <w:top w:val="nil"/>
              <w:left w:val="nil"/>
              <w:bottom w:val="single" w:sz="4" w:space="0" w:color="auto"/>
              <w:right w:val="single" w:sz="4" w:space="0" w:color="auto"/>
            </w:tcBorders>
            <w:shd w:val="clear" w:color="000000" w:fill="00B0F0"/>
            <w:noWrap/>
            <w:vAlign w:val="bottom"/>
            <w:hideMark/>
          </w:tcPr>
          <w:p w14:paraId="2CBCD602" w14:textId="77777777" w:rsidR="00155F4B" w:rsidRPr="00155F4B" w:rsidRDefault="00155F4B" w:rsidP="00155F4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55F4B">
              <w:rPr>
                <w:rFonts w:asciiTheme="minorHAnsi" w:hAnsiTheme="minorHAnsi" w:cstheme="minorHAnsi"/>
                <w:color w:val="000000"/>
                <w:sz w:val="18"/>
                <w:szCs w:val="18"/>
                <w:lang w:val="en-US" w:eastAsia="en-US"/>
              </w:rPr>
              <w:t>n65</w:t>
            </w:r>
          </w:p>
        </w:tc>
        <w:tc>
          <w:tcPr>
            <w:tcW w:w="718" w:type="dxa"/>
            <w:tcBorders>
              <w:top w:val="nil"/>
              <w:left w:val="nil"/>
              <w:bottom w:val="single" w:sz="4" w:space="0" w:color="auto"/>
              <w:right w:val="single" w:sz="4" w:space="0" w:color="auto"/>
            </w:tcBorders>
            <w:shd w:val="clear" w:color="000000" w:fill="00B0F0"/>
            <w:vAlign w:val="center"/>
            <w:hideMark/>
          </w:tcPr>
          <w:p w14:paraId="636AD3EE" w14:textId="77777777" w:rsidR="00155F4B" w:rsidRPr="00155F4B" w:rsidRDefault="00155F4B" w:rsidP="00155F4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55F4B">
              <w:rPr>
                <w:rFonts w:asciiTheme="minorHAnsi" w:hAnsiTheme="minorHAnsi" w:cstheme="minorHAnsi"/>
                <w:color w:val="000000"/>
                <w:sz w:val="18"/>
                <w:szCs w:val="18"/>
                <w:lang w:val="en-US" w:eastAsia="en-US"/>
              </w:rPr>
              <w:t>1920.0</w:t>
            </w:r>
          </w:p>
        </w:tc>
        <w:tc>
          <w:tcPr>
            <w:tcW w:w="740" w:type="dxa"/>
            <w:tcBorders>
              <w:top w:val="nil"/>
              <w:left w:val="nil"/>
              <w:bottom w:val="single" w:sz="4" w:space="0" w:color="auto"/>
              <w:right w:val="single" w:sz="4" w:space="0" w:color="auto"/>
            </w:tcBorders>
            <w:shd w:val="clear" w:color="000000" w:fill="00B0F0"/>
            <w:vAlign w:val="center"/>
            <w:hideMark/>
          </w:tcPr>
          <w:p w14:paraId="14513D10" w14:textId="77777777" w:rsidR="00155F4B" w:rsidRPr="00155F4B" w:rsidRDefault="00155F4B" w:rsidP="00155F4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55F4B">
              <w:rPr>
                <w:rFonts w:asciiTheme="minorHAnsi" w:hAnsiTheme="minorHAnsi" w:cstheme="minorHAnsi"/>
                <w:color w:val="000000"/>
                <w:sz w:val="18"/>
                <w:szCs w:val="18"/>
                <w:lang w:val="en-US" w:eastAsia="en-US"/>
              </w:rPr>
              <w:t>2010.0</w:t>
            </w:r>
          </w:p>
        </w:tc>
        <w:tc>
          <w:tcPr>
            <w:tcW w:w="627" w:type="dxa"/>
            <w:tcBorders>
              <w:top w:val="nil"/>
              <w:left w:val="nil"/>
              <w:bottom w:val="single" w:sz="4" w:space="0" w:color="auto"/>
              <w:right w:val="single" w:sz="4" w:space="0" w:color="auto"/>
            </w:tcBorders>
            <w:shd w:val="clear" w:color="auto" w:fill="auto"/>
            <w:noWrap/>
            <w:vAlign w:val="bottom"/>
            <w:hideMark/>
          </w:tcPr>
          <w:p w14:paraId="0BA03BFF" w14:textId="77777777" w:rsidR="00155F4B" w:rsidRPr="00155F4B" w:rsidRDefault="00155F4B" w:rsidP="00155F4B">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155F4B">
              <w:rPr>
                <w:rFonts w:asciiTheme="minorHAnsi" w:hAnsiTheme="minorHAnsi" w:cstheme="minorHAnsi"/>
                <w:b/>
                <w:bCs/>
                <w:color w:val="000000"/>
                <w:sz w:val="18"/>
                <w:szCs w:val="18"/>
                <w:lang w:val="en-US" w:eastAsia="en-US"/>
              </w:rPr>
              <w:t>10</w:t>
            </w:r>
          </w:p>
        </w:tc>
        <w:tc>
          <w:tcPr>
            <w:tcW w:w="767" w:type="dxa"/>
            <w:tcBorders>
              <w:top w:val="nil"/>
              <w:left w:val="nil"/>
              <w:bottom w:val="single" w:sz="4" w:space="0" w:color="auto"/>
              <w:right w:val="single" w:sz="4" w:space="0" w:color="auto"/>
            </w:tcBorders>
            <w:shd w:val="clear" w:color="auto" w:fill="auto"/>
            <w:noWrap/>
            <w:vAlign w:val="bottom"/>
            <w:hideMark/>
          </w:tcPr>
          <w:p w14:paraId="1D2A6D6C" w14:textId="77777777" w:rsidR="00155F4B" w:rsidRPr="00155F4B" w:rsidRDefault="00155F4B" w:rsidP="00155F4B">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155F4B">
              <w:rPr>
                <w:rFonts w:asciiTheme="minorHAnsi" w:hAnsiTheme="minorHAnsi" w:cstheme="minorHAnsi"/>
                <w:b/>
                <w:bCs/>
                <w:color w:val="000000"/>
                <w:sz w:val="18"/>
                <w:szCs w:val="18"/>
                <w:lang w:val="en-US" w:eastAsia="en-US"/>
              </w:rPr>
              <w:t>30.0</w:t>
            </w:r>
          </w:p>
        </w:tc>
      </w:tr>
      <w:tr w:rsidR="00155F4B" w:rsidRPr="00155F4B" w14:paraId="49498AE0" w14:textId="77777777" w:rsidTr="00155F4B">
        <w:trPr>
          <w:trHeight w:val="53"/>
          <w:jc w:val="center"/>
        </w:trPr>
        <w:tc>
          <w:tcPr>
            <w:tcW w:w="1014" w:type="dxa"/>
            <w:tcBorders>
              <w:top w:val="nil"/>
              <w:left w:val="single" w:sz="4" w:space="0" w:color="auto"/>
              <w:bottom w:val="single" w:sz="4" w:space="0" w:color="auto"/>
              <w:right w:val="single" w:sz="4" w:space="0" w:color="auto"/>
            </w:tcBorders>
            <w:shd w:val="clear" w:color="000000" w:fill="FFFF00"/>
            <w:noWrap/>
            <w:vAlign w:val="bottom"/>
            <w:hideMark/>
          </w:tcPr>
          <w:p w14:paraId="4A0C0603" w14:textId="77777777" w:rsidR="00155F4B" w:rsidRPr="00155F4B" w:rsidRDefault="00155F4B" w:rsidP="00155F4B">
            <w:pPr>
              <w:overflowPunct/>
              <w:autoSpaceDE/>
              <w:autoSpaceDN/>
              <w:adjustRightInd/>
              <w:spacing w:after="0"/>
              <w:textAlignment w:val="auto"/>
              <w:rPr>
                <w:rFonts w:asciiTheme="minorHAnsi" w:hAnsiTheme="minorHAnsi" w:cstheme="minorHAnsi"/>
                <w:color w:val="000000"/>
                <w:sz w:val="18"/>
                <w:szCs w:val="18"/>
                <w:lang w:val="en-US" w:eastAsia="en-US"/>
              </w:rPr>
            </w:pPr>
            <w:r w:rsidRPr="00155F4B">
              <w:rPr>
                <w:rFonts w:asciiTheme="minorHAnsi" w:hAnsiTheme="minorHAnsi" w:cstheme="minorHAnsi"/>
                <w:color w:val="000000"/>
                <w:sz w:val="18"/>
                <w:szCs w:val="18"/>
                <w:lang w:val="en-US" w:eastAsia="en-US"/>
              </w:rPr>
              <w:t>LTE U/DL</w:t>
            </w:r>
          </w:p>
        </w:tc>
        <w:tc>
          <w:tcPr>
            <w:tcW w:w="686" w:type="dxa"/>
            <w:tcBorders>
              <w:top w:val="nil"/>
              <w:left w:val="nil"/>
              <w:bottom w:val="single" w:sz="4" w:space="0" w:color="auto"/>
              <w:right w:val="single" w:sz="4" w:space="0" w:color="auto"/>
            </w:tcBorders>
            <w:shd w:val="clear" w:color="000000" w:fill="FFFF00"/>
            <w:noWrap/>
            <w:vAlign w:val="bottom"/>
            <w:hideMark/>
          </w:tcPr>
          <w:p w14:paraId="4A4F881E" w14:textId="77777777" w:rsidR="00155F4B" w:rsidRPr="00155F4B" w:rsidRDefault="00155F4B" w:rsidP="00155F4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55F4B">
              <w:rPr>
                <w:rFonts w:asciiTheme="minorHAnsi" w:hAnsiTheme="minorHAnsi" w:cstheme="minorHAnsi"/>
                <w:color w:val="000000"/>
                <w:sz w:val="18"/>
                <w:szCs w:val="18"/>
                <w:lang w:val="en-US" w:eastAsia="en-US"/>
              </w:rPr>
              <w:t>54</w:t>
            </w:r>
          </w:p>
        </w:tc>
        <w:tc>
          <w:tcPr>
            <w:tcW w:w="718" w:type="dxa"/>
            <w:tcBorders>
              <w:top w:val="nil"/>
              <w:left w:val="nil"/>
              <w:bottom w:val="single" w:sz="4" w:space="0" w:color="auto"/>
              <w:right w:val="single" w:sz="4" w:space="0" w:color="auto"/>
            </w:tcBorders>
            <w:shd w:val="clear" w:color="000000" w:fill="FFFF00"/>
            <w:vAlign w:val="center"/>
            <w:hideMark/>
          </w:tcPr>
          <w:p w14:paraId="6825B75F" w14:textId="77777777" w:rsidR="00155F4B" w:rsidRPr="00155F4B" w:rsidRDefault="00155F4B" w:rsidP="00155F4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55F4B">
              <w:rPr>
                <w:rFonts w:asciiTheme="minorHAnsi" w:hAnsiTheme="minorHAnsi" w:cstheme="minorHAnsi"/>
                <w:color w:val="000000"/>
                <w:sz w:val="18"/>
                <w:szCs w:val="18"/>
                <w:lang w:val="en-US" w:eastAsia="en-US"/>
              </w:rPr>
              <w:t>1670.0</w:t>
            </w:r>
          </w:p>
        </w:tc>
        <w:tc>
          <w:tcPr>
            <w:tcW w:w="740" w:type="dxa"/>
            <w:tcBorders>
              <w:top w:val="nil"/>
              <w:left w:val="nil"/>
              <w:bottom w:val="single" w:sz="4" w:space="0" w:color="auto"/>
              <w:right w:val="single" w:sz="4" w:space="0" w:color="auto"/>
            </w:tcBorders>
            <w:shd w:val="clear" w:color="000000" w:fill="FFFF00"/>
            <w:vAlign w:val="center"/>
            <w:hideMark/>
          </w:tcPr>
          <w:p w14:paraId="09F89480" w14:textId="77777777" w:rsidR="00155F4B" w:rsidRPr="00155F4B" w:rsidRDefault="00155F4B" w:rsidP="00155F4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55F4B">
              <w:rPr>
                <w:rFonts w:asciiTheme="minorHAnsi" w:hAnsiTheme="minorHAnsi" w:cstheme="minorHAnsi"/>
                <w:color w:val="000000"/>
                <w:sz w:val="18"/>
                <w:szCs w:val="18"/>
                <w:lang w:val="en-US" w:eastAsia="en-US"/>
              </w:rPr>
              <w:t>1675.0</w:t>
            </w:r>
          </w:p>
        </w:tc>
        <w:tc>
          <w:tcPr>
            <w:tcW w:w="627" w:type="dxa"/>
            <w:tcBorders>
              <w:top w:val="nil"/>
              <w:left w:val="nil"/>
              <w:bottom w:val="single" w:sz="4" w:space="0" w:color="auto"/>
              <w:right w:val="single" w:sz="4" w:space="0" w:color="auto"/>
            </w:tcBorders>
            <w:shd w:val="clear" w:color="auto" w:fill="auto"/>
            <w:noWrap/>
            <w:vAlign w:val="bottom"/>
            <w:hideMark/>
          </w:tcPr>
          <w:p w14:paraId="2065B5F0" w14:textId="77777777" w:rsidR="00155F4B" w:rsidRPr="00155F4B" w:rsidRDefault="00155F4B" w:rsidP="00155F4B">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155F4B">
              <w:rPr>
                <w:rFonts w:asciiTheme="minorHAnsi" w:hAnsiTheme="minorHAnsi" w:cstheme="minorHAnsi"/>
                <w:color w:val="000000"/>
                <w:sz w:val="18"/>
                <w:szCs w:val="18"/>
                <w:lang w:val="en-US" w:eastAsia="en-US"/>
              </w:rPr>
              <w:t>60.0</w:t>
            </w:r>
          </w:p>
        </w:tc>
        <w:tc>
          <w:tcPr>
            <w:tcW w:w="767" w:type="dxa"/>
            <w:tcBorders>
              <w:top w:val="nil"/>
              <w:left w:val="nil"/>
              <w:bottom w:val="single" w:sz="4" w:space="0" w:color="auto"/>
              <w:right w:val="single" w:sz="4" w:space="0" w:color="auto"/>
            </w:tcBorders>
            <w:shd w:val="clear" w:color="auto" w:fill="auto"/>
            <w:noWrap/>
            <w:vAlign w:val="bottom"/>
            <w:hideMark/>
          </w:tcPr>
          <w:p w14:paraId="79017DF1" w14:textId="77777777" w:rsidR="00155F4B" w:rsidRPr="00155F4B" w:rsidRDefault="00155F4B" w:rsidP="00155F4B">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155F4B">
              <w:rPr>
                <w:rFonts w:asciiTheme="minorHAnsi" w:hAnsiTheme="minorHAnsi" w:cstheme="minorHAnsi"/>
                <w:color w:val="000000"/>
                <w:sz w:val="18"/>
                <w:szCs w:val="18"/>
                <w:lang w:val="en-US" w:eastAsia="en-US"/>
              </w:rPr>
              <w:t>5.0</w:t>
            </w:r>
          </w:p>
        </w:tc>
      </w:tr>
      <w:tr w:rsidR="00155F4B" w:rsidRPr="00155F4B" w14:paraId="6D957151" w14:textId="77777777" w:rsidTr="00155F4B">
        <w:trPr>
          <w:trHeight w:val="53"/>
          <w:jc w:val="center"/>
        </w:trPr>
        <w:tc>
          <w:tcPr>
            <w:tcW w:w="1014" w:type="dxa"/>
            <w:tcBorders>
              <w:top w:val="nil"/>
              <w:left w:val="single" w:sz="4" w:space="0" w:color="auto"/>
              <w:bottom w:val="single" w:sz="4" w:space="0" w:color="auto"/>
              <w:right w:val="single" w:sz="4" w:space="0" w:color="auto"/>
            </w:tcBorders>
            <w:shd w:val="clear" w:color="auto" w:fill="auto"/>
            <w:noWrap/>
            <w:vAlign w:val="bottom"/>
            <w:hideMark/>
          </w:tcPr>
          <w:p w14:paraId="256184D3" w14:textId="77777777" w:rsidR="00155F4B" w:rsidRPr="00155F4B" w:rsidRDefault="00155F4B" w:rsidP="00155F4B">
            <w:pPr>
              <w:overflowPunct/>
              <w:autoSpaceDE/>
              <w:autoSpaceDN/>
              <w:adjustRightInd/>
              <w:spacing w:after="0"/>
              <w:textAlignment w:val="auto"/>
              <w:rPr>
                <w:rFonts w:asciiTheme="minorHAnsi" w:hAnsiTheme="minorHAnsi" w:cstheme="minorHAnsi"/>
                <w:color w:val="000000"/>
                <w:sz w:val="18"/>
                <w:szCs w:val="18"/>
                <w:lang w:val="en-US" w:eastAsia="en-US"/>
              </w:rPr>
            </w:pPr>
            <w:r w:rsidRPr="00155F4B">
              <w:rPr>
                <w:rFonts w:asciiTheme="minorHAnsi" w:hAnsiTheme="minorHAnsi" w:cstheme="minorHAnsi"/>
                <w:color w:val="000000"/>
                <w:sz w:val="18"/>
                <w:szCs w:val="18"/>
                <w:lang w:val="en-US" w:eastAsia="en-US"/>
              </w:rPr>
              <w:t>NR UL</w:t>
            </w:r>
          </w:p>
        </w:tc>
        <w:tc>
          <w:tcPr>
            <w:tcW w:w="686" w:type="dxa"/>
            <w:tcBorders>
              <w:top w:val="nil"/>
              <w:left w:val="nil"/>
              <w:bottom w:val="single" w:sz="4" w:space="0" w:color="auto"/>
              <w:right w:val="single" w:sz="4" w:space="0" w:color="auto"/>
            </w:tcBorders>
            <w:shd w:val="clear" w:color="auto" w:fill="auto"/>
            <w:noWrap/>
            <w:vAlign w:val="bottom"/>
            <w:hideMark/>
          </w:tcPr>
          <w:p w14:paraId="29315723" w14:textId="77777777" w:rsidR="00155F4B" w:rsidRPr="00155F4B" w:rsidRDefault="00155F4B" w:rsidP="00155F4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55F4B">
              <w:rPr>
                <w:rFonts w:asciiTheme="minorHAnsi" w:hAnsiTheme="minorHAnsi" w:cstheme="minorHAnsi"/>
                <w:color w:val="000000"/>
                <w:sz w:val="18"/>
                <w:szCs w:val="18"/>
                <w:lang w:val="en-US" w:eastAsia="en-US"/>
              </w:rPr>
              <w:t>n70</w:t>
            </w:r>
          </w:p>
        </w:tc>
        <w:tc>
          <w:tcPr>
            <w:tcW w:w="718" w:type="dxa"/>
            <w:tcBorders>
              <w:top w:val="nil"/>
              <w:left w:val="nil"/>
              <w:bottom w:val="single" w:sz="4" w:space="0" w:color="auto"/>
              <w:right w:val="single" w:sz="4" w:space="0" w:color="auto"/>
            </w:tcBorders>
            <w:shd w:val="clear" w:color="auto" w:fill="auto"/>
            <w:noWrap/>
            <w:vAlign w:val="bottom"/>
            <w:hideMark/>
          </w:tcPr>
          <w:p w14:paraId="64E8B44D" w14:textId="77777777" w:rsidR="00155F4B" w:rsidRPr="00155F4B" w:rsidRDefault="00155F4B" w:rsidP="00155F4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55F4B">
              <w:rPr>
                <w:rFonts w:asciiTheme="minorHAnsi" w:hAnsiTheme="minorHAnsi" w:cstheme="minorHAnsi"/>
                <w:color w:val="000000"/>
                <w:sz w:val="18"/>
                <w:szCs w:val="18"/>
                <w:lang w:val="en-US" w:eastAsia="en-US"/>
              </w:rPr>
              <w:t>1695.0</w:t>
            </w:r>
          </w:p>
        </w:tc>
        <w:tc>
          <w:tcPr>
            <w:tcW w:w="740" w:type="dxa"/>
            <w:tcBorders>
              <w:top w:val="nil"/>
              <w:left w:val="nil"/>
              <w:bottom w:val="single" w:sz="4" w:space="0" w:color="auto"/>
              <w:right w:val="single" w:sz="4" w:space="0" w:color="auto"/>
            </w:tcBorders>
            <w:shd w:val="clear" w:color="auto" w:fill="auto"/>
            <w:noWrap/>
            <w:vAlign w:val="bottom"/>
            <w:hideMark/>
          </w:tcPr>
          <w:p w14:paraId="4E59DEF7" w14:textId="77777777" w:rsidR="00155F4B" w:rsidRPr="00155F4B" w:rsidRDefault="00155F4B" w:rsidP="00155F4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55F4B">
              <w:rPr>
                <w:rFonts w:asciiTheme="minorHAnsi" w:hAnsiTheme="minorHAnsi" w:cstheme="minorHAnsi"/>
                <w:color w:val="000000"/>
                <w:sz w:val="18"/>
                <w:szCs w:val="18"/>
                <w:lang w:val="en-US" w:eastAsia="en-US"/>
              </w:rPr>
              <w:t>1710.0</w:t>
            </w:r>
          </w:p>
        </w:tc>
        <w:tc>
          <w:tcPr>
            <w:tcW w:w="627" w:type="dxa"/>
            <w:tcBorders>
              <w:top w:val="nil"/>
              <w:left w:val="nil"/>
              <w:bottom w:val="single" w:sz="4" w:space="0" w:color="auto"/>
              <w:right w:val="single" w:sz="4" w:space="0" w:color="auto"/>
            </w:tcBorders>
            <w:shd w:val="clear" w:color="auto" w:fill="auto"/>
            <w:noWrap/>
            <w:vAlign w:val="bottom"/>
            <w:hideMark/>
          </w:tcPr>
          <w:p w14:paraId="68CB8045" w14:textId="77777777" w:rsidR="00155F4B" w:rsidRPr="00155F4B" w:rsidRDefault="00155F4B" w:rsidP="00155F4B">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155F4B">
              <w:rPr>
                <w:rFonts w:asciiTheme="minorHAnsi" w:hAnsiTheme="minorHAnsi" w:cstheme="minorHAnsi"/>
                <w:color w:val="000000"/>
                <w:sz w:val="18"/>
                <w:szCs w:val="18"/>
                <w:lang w:val="en-US" w:eastAsia="en-US"/>
              </w:rPr>
              <w:t>85.0</w:t>
            </w:r>
          </w:p>
        </w:tc>
        <w:tc>
          <w:tcPr>
            <w:tcW w:w="767" w:type="dxa"/>
            <w:tcBorders>
              <w:top w:val="nil"/>
              <w:left w:val="nil"/>
              <w:bottom w:val="single" w:sz="4" w:space="0" w:color="auto"/>
              <w:right w:val="single" w:sz="4" w:space="0" w:color="auto"/>
            </w:tcBorders>
            <w:shd w:val="clear" w:color="auto" w:fill="auto"/>
            <w:noWrap/>
            <w:vAlign w:val="bottom"/>
            <w:hideMark/>
          </w:tcPr>
          <w:p w14:paraId="6204CF66" w14:textId="77777777" w:rsidR="00155F4B" w:rsidRPr="00155F4B" w:rsidRDefault="00155F4B" w:rsidP="00155F4B">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155F4B">
              <w:rPr>
                <w:rFonts w:asciiTheme="minorHAnsi" w:hAnsiTheme="minorHAnsi" w:cstheme="minorHAnsi"/>
                <w:color w:val="000000"/>
                <w:sz w:val="18"/>
                <w:szCs w:val="18"/>
                <w:lang w:val="en-US" w:eastAsia="en-US"/>
              </w:rPr>
              <w:t>0.0</w:t>
            </w:r>
          </w:p>
        </w:tc>
      </w:tr>
      <w:tr w:rsidR="00155F4B" w:rsidRPr="00155F4B" w14:paraId="5C9B1E0C" w14:textId="77777777" w:rsidTr="00155F4B">
        <w:trPr>
          <w:trHeight w:val="53"/>
          <w:jc w:val="center"/>
        </w:trPr>
        <w:tc>
          <w:tcPr>
            <w:tcW w:w="1014" w:type="dxa"/>
            <w:tcBorders>
              <w:top w:val="nil"/>
              <w:left w:val="single" w:sz="4" w:space="0" w:color="auto"/>
              <w:bottom w:val="single" w:sz="4" w:space="0" w:color="auto"/>
              <w:right w:val="single" w:sz="4" w:space="0" w:color="auto"/>
            </w:tcBorders>
            <w:shd w:val="clear" w:color="000000" w:fill="9BC2E6"/>
            <w:noWrap/>
            <w:vAlign w:val="bottom"/>
            <w:hideMark/>
          </w:tcPr>
          <w:p w14:paraId="19291488" w14:textId="77777777" w:rsidR="00155F4B" w:rsidRPr="00155F4B" w:rsidRDefault="00155F4B" w:rsidP="00155F4B">
            <w:pPr>
              <w:overflowPunct/>
              <w:autoSpaceDE/>
              <w:autoSpaceDN/>
              <w:adjustRightInd/>
              <w:spacing w:after="0"/>
              <w:textAlignment w:val="auto"/>
              <w:rPr>
                <w:rFonts w:asciiTheme="minorHAnsi" w:hAnsiTheme="minorHAnsi" w:cstheme="minorHAnsi"/>
                <w:color w:val="000000"/>
                <w:sz w:val="18"/>
                <w:szCs w:val="18"/>
                <w:lang w:val="en-US" w:eastAsia="en-US"/>
              </w:rPr>
            </w:pPr>
            <w:r w:rsidRPr="00155F4B">
              <w:rPr>
                <w:rFonts w:asciiTheme="minorHAnsi" w:hAnsiTheme="minorHAnsi" w:cstheme="minorHAnsi"/>
                <w:color w:val="000000"/>
                <w:sz w:val="18"/>
                <w:szCs w:val="18"/>
                <w:lang w:val="en-US" w:eastAsia="en-US"/>
              </w:rPr>
              <w:t>NR DL</w:t>
            </w:r>
          </w:p>
        </w:tc>
        <w:tc>
          <w:tcPr>
            <w:tcW w:w="686" w:type="dxa"/>
            <w:tcBorders>
              <w:top w:val="nil"/>
              <w:left w:val="nil"/>
              <w:bottom w:val="single" w:sz="4" w:space="0" w:color="auto"/>
              <w:right w:val="single" w:sz="4" w:space="0" w:color="auto"/>
            </w:tcBorders>
            <w:shd w:val="clear" w:color="000000" w:fill="9BC2E6"/>
            <w:noWrap/>
            <w:vAlign w:val="bottom"/>
            <w:hideMark/>
          </w:tcPr>
          <w:p w14:paraId="580572A8" w14:textId="77777777" w:rsidR="00155F4B" w:rsidRPr="00155F4B" w:rsidRDefault="00155F4B" w:rsidP="00155F4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55F4B">
              <w:rPr>
                <w:rFonts w:asciiTheme="minorHAnsi" w:hAnsiTheme="minorHAnsi" w:cstheme="minorHAnsi"/>
                <w:color w:val="000000"/>
                <w:sz w:val="18"/>
                <w:szCs w:val="18"/>
                <w:lang w:val="en-US" w:eastAsia="en-US"/>
              </w:rPr>
              <w:t>n70</w:t>
            </w:r>
          </w:p>
        </w:tc>
        <w:tc>
          <w:tcPr>
            <w:tcW w:w="718" w:type="dxa"/>
            <w:tcBorders>
              <w:top w:val="nil"/>
              <w:left w:val="nil"/>
              <w:bottom w:val="single" w:sz="4" w:space="0" w:color="auto"/>
              <w:right w:val="single" w:sz="4" w:space="0" w:color="auto"/>
            </w:tcBorders>
            <w:shd w:val="clear" w:color="000000" w:fill="9BC2E6"/>
            <w:vAlign w:val="center"/>
            <w:hideMark/>
          </w:tcPr>
          <w:p w14:paraId="640C7B49" w14:textId="77777777" w:rsidR="00155F4B" w:rsidRPr="00155F4B" w:rsidRDefault="00155F4B" w:rsidP="00155F4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55F4B">
              <w:rPr>
                <w:rFonts w:asciiTheme="minorHAnsi" w:hAnsiTheme="minorHAnsi" w:cstheme="minorHAnsi"/>
                <w:color w:val="000000"/>
                <w:sz w:val="18"/>
                <w:szCs w:val="18"/>
                <w:lang w:val="en-US" w:eastAsia="en-US"/>
              </w:rPr>
              <w:t>1995.0</w:t>
            </w:r>
          </w:p>
        </w:tc>
        <w:tc>
          <w:tcPr>
            <w:tcW w:w="740" w:type="dxa"/>
            <w:tcBorders>
              <w:top w:val="nil"/>
              <w:left w:val="nil"/>
              <w:bottom w:val="single" w:sz="4" w:space="0" w:color="auto"/>
              <w:right w:val="single" w:sz="4" w:space="0" w:color="auto"/>
            </w:tcBorders>
            <w:shd w:val="clear" w:color="000000" w:fill="9BC2E6"/>
            <w:vAlign w:val="center"/>
            <w:hideMark/>
          </w:tcPr>
          <w:p w14:paraId="4DE27AB5" w14:textId="77777777" w:rsidR="00155F4B" w:rsidRPr="00155F4B" w:rsidRDefault="00155F4B" w:rsidP="00155F4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55F4B">
              <w:rPr>
                <w:rFonts w:asciiTheme="minorHAnsi" w:hAnsiTheme="minorHAnsi" w:cstheme="minorHAnsi"/>
                <w:color w:val="000000"/>
                <w:sz w:val="18"/>
                <w:szCs w:val="18"/>
                <w:lang w:val="en-US" w:eastAsia="en-US"/>
              </w:rPr>
              <w:t>2020.0</w:t>
            </w:r>
          </w:p>
        </w:tc>
        <w:tc>
          <w:tcPr>
            <w:tcW w:w="627" w:type="dxa"/>
            <w:tcBorders>
              <w:top w:val="nil"/>
              <w:left w:val="nil"/>
              <w:bottom w:val="single" w:sz="4" w:space="0" w:color="auto"/>
              <w:right w:val="single" w:sz="4" w:space="0" w:color="auto"/>
            </w:tcBorders>
            <w:shd w:val="clear" w:color="auto" w:fill="auto"/>
            <w:noWrap/>
            <w:vAlign w:val="bottom"/>
            <w:hideMark/>
          </w:tcPr>
          <w:p w14:paraId="048A4DC5" w14:textId="77777777" w:rsidR="00155F4B" w:rsidRPr="00155F4B" w:rsidRDefault="00155F4B" w:rsidP="00155F4B">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155F4B">
              <w:rPr>
                <w:rFonts w:asciiTheme="minorHAnsi" w:hAnsiTheme="minorHAnsi" w:cstheme="minorHAnsi"/>
                <w:b/>
                <w:bCs/>
                <w:color w:val="000000"/>
                <w:sz w:val="18"/>
                <w:szCs w:val="18"/>
                <w:lang w:val="en-US" w:eastAsia="en-US"/>
              </w:rPr>
              <w:t>15.0</w:t>
            </w:r>
          </w:p>
        </w:tc>
        <w:tc>
          <w:tcPr>
            <w:tcW w:w="767" w:type="dxa"/>
            <w:tcBorders>
              <w:top w:val="nil"/>
              <w:left w:val="nil"/>
              <w:bottom w:val="single" w:sz="4" w:space="0" w:color="auto"/>
              <w:right w:val="single" w:sz="4" w:space="0" w:color="auto"/>
            </w:tcBorders>
            <w:shd w:val="clear" w:color="auto" w:fill="auto"/>
            <w:noWrap/>
            <w:vAlign w:val="bottom"/>
            <w:hideMark/>
          </w:tcPr>
          <w:p w14:paraId="48D63424" w14:textId="77777777" w:rsidR="00155F4B" w:rsidRPr="00155F4B" w:rsidRDefault="00155F4B" w:rsidP="00155F4B">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155F4B">
              <w:rPr>
                <w:rFonts w:asciiTheme="minorHAnsi" w:hAnsiTheme="minorHAnsi" w:cstheme="minorHAnsi"/>
                <w:b/>
                <w:bCs/>
                <w:color w:val="000000"/>
                <w:sz w:val="18"/>
                <w:szCs w:val="18"/>
                <w:lang w:val="en-US" w:eastAsia="en-US"/>
              </w:rPr>
              <w:t>25</w:t>
            </w:r>
          </w:p>
        </w:tc>
      </w:tr>
      <w:tr w:rsidR="00155F4B" w:rsidRPr="00155F4B" w14:paraId="5BF5A7AE" w14:textId="77777777" w:rsidTr="00155F4B">
        <w:trPr>
          <w:trHeight w:val="53"/>
          <w:jc w:val="center"/>
        </w:trPr>
        <w:tc>
          <w:tcPr>
            <w:tcW w:w="1014" w:type="dxa"/>
            <w:tcBorders>
              <w:top w:val="nil"/>
              <w:left w:val="single" w:sz="4" w:space="0" w:color="auto"/>
              <w:bottom w:val="single" w:sz="4" w:space="0" w:color="auto"/>
              <w:right w:val="single" w:sz="4" w:space="0" w:color="auto"/>
            </w:tcBorders>
            <w:shd w:val="clear" w:color="000000" w:fill="9BC2E6"/>
            <w:noWrap/>
            <w:vAlign w:val="bottom"/>
            <w:hideMark/>
          </w:tcPr>
          <w:p w14:paraId="45DC8B73" w14:textId="77777777" w:rsidR="00155F4B" w:rsidRPr="00155F4B" w:rsidRDefault="00155F4B" w:rsidP="00155F4B">
            <w:pPr>
              <w:overflowPunct/>
              <w:autoSpaceDE/>
              <w:autoSpaceDN/>
              <w:adjustRightInd/>
              <w:spacing w:after="0"/>
              <w:textAlignment w:val="auto"/>
              <w:rPr>
                <w:rFonts w:asciiTheme="minorHAnsi" w:hAnsiTheme="minorHAnsi" w:cstheme="minorHAnsi"/>
                <w:color w:val="000000"/>
                <w:sz w:val="18"/>
                <w:szCs w:val="18"/>
                <w:lang w:val="en-US" w:eastAsia="en-US"/>
              </w:rPr>
            </w:pPr>
            <w:r w:rsidRPr="00155F4B">
              <w:rPr>
                <w:rFonts w:asciiTheme="minorHAnsi" w:hAnsiTheme="minorHAnsi" w:cstheme="minorHAnsi"/>
                <w:color w:val="000000"/>
                <w:sz w:val="18"/>
                <w:szCs w:val="18"/>
                <w:lang w:val="en-US" w:eastAsia="en-US"/>
              </w:rPr>
              <w:t>NR DL</w:t>
            </w:r>
          </w:p>
        </w:tc>
        <w:tc>
          <w:tcPr>
            <w:tcW w:w="686" w:type="dxa"/>
            <w:tcBorders>
              <w:top w:val="nil"/>
              <w:left w:val="nil"/>
              <w:bottom w:val="single" w:sz="4" w:space="0" w:color="auto"/>
              <w:right w:val="single" w:sz="4" w:space="0" w:color="auto"/>
            </w:tcBorders>
            <w:shd w:val="clear" w:color="000000" w:fill="9BC2E6"/>
            <w:vAlign w:val="center"/>
            <w:hideMark/>
          </w:tcPr>
          <w:p w14:paraId="38DE937E" w14:textId="77777777" w:rsidR="00155F4B" w:rsidRPr="00155F4B" w:rsidRDefault="00155F4B" w:rsidP="00155F4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55F4B">
              <w:rPr>
                <w:rFonts w:asciiTheme="minorHAnsi" w:hAnsiTheme="minorHAnsi" w:cstheme="minorHAnsi"/>
                <w:color w:val="000000"/>
                <w:sz w:val="18"/>
                <w:szCs w:val="18"/>
                <w:lang w:val="en-US" w:eastAsia="en-US"/>
              </w:rPr>
              <w:t>n25</w:t>
            </w:r>
          </w:p>
        </w:tc>
        <w:tc>
          <w:tcPr>
            <w:tcW w:w="718" w:type="dxa"/>
            <w:tcBorders>
              <w:top w:val="nil"/>
              <w:left w:val="nil"/>
              <w:bottom w:val="single" w:sz="4" w:space="0" w:color="auto"/>
              <w:right w:val="single" w:sz="4" w:space="0" w:color="auto"/>
            </w:tcBorders>
            <w:shd w:val="clear" w:color="000000" w:fill="9BC2E6"/>
            <w:noWrap/>
            <w:vAlign w:val="bottom"/>
            <w:hideMark/>
          </w:tcPr>
          <w:p w14:paraId="4DCD2502" w14:textId="77777777" w:rsidR="00155F4B" w:rsidRPr="00155F4B" w:rsidRDefault="00155F4B" w:rsidP="00155F4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55F4B">
              <w:rPr>
                <w:rFonts w:asciiTheme="minorHAnsi" w:hAnsiTheme="minorHAnsi" w:cstheme="minorHAnsi"/>
                <w:color w:val="000000"/>
                <w:sz w:val="18"/>
                <w:szCs w:val="18"/>
                <w:lang w:val="en-US" w:eastAsia="en-US"/>
              </w:rPr>
              <w:t>1930.0</w:t>
            </w:r>
          </w:p>
        </w:tc>
        <w:tc>
          <w:tcPr>
            <w:tcW w:w="740" w:type="dxa"/>
            <w:tcBorders>
              <w:top w:val="nil"/>
              <w:left w:val="nil"/>
              <w:bottom w:val="single" w:sz="4" w:space="0" w:color="auto"/>
              <w:right w:val="single" w:sz="4" w:space="0" w:color="auto"/>
            </w:tcBorders>
            <w:shd w:val="clear" w:color="000000" w:fill="9BC2E6"/>
            <w:noWrap/>
            <w:vAlign w:val="bottom"/>
            <w:hideMark/>
          </w:tcPr>
          <w:p w14:paraId="5211AE91" w14:textId="77777777" w:rsidR="00155F4B" w:rsidRPr="00155F4B" w:rsidRDefault="00155F4B" w:rsidP="00155F4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55F4B">
              <w:rPr>
                <w:rFonts w:asciiTheme="minorHAnsi" w:hAnsiTheme="minorHAnsi" w:cstheme="minorHAnsi"/>
                <w:color w:val="000000"/>
                <w:sz w:val="18"/>
                <w:szCs w:val="18"/>
                <w:lang w:val="en-US" w:eastAsia="en-US"/>
              </w:rPr>
              <w:t>1995.0</w:t>
            </w:r>
          </w:p>
        </w:tc>
        <w:tc>
          <w:tcPr>
            <w:tcW w:w="627" w:type="dxa"/>
            <w:tcBorders>
              <w:top w:val="nil"/>
              <w:left w:val="nil"/>
              <w:bottom w:val="single" w:sz="4" w:space="0" w:color="auto"/>
              <w:right w:val="single" w:sz="4" w:space="0" w:color="auto"/>
            </w:tcBorders>
            <w:shd w:val="clear" w:color="auto" w:fill="auto"/>
            <w:noWrap/>
            <w:vAlign w:val="bottom"/>
            <w:hideMark/>
          </w:tcPr>
          <w:p w14:paraId="0B62DFA6" w14:textId="77777777" w:rsidR="00155F4B" w:rsidRPr="00155F4B" w:rsidRDefault="00155F4B" w:rsidP="00155F4B">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155F4B">
              <w:rPr>
                <w:rFonts w:asciiTheme="minorHAnsi" w:hAnsiTheme="minorHAnsi" w:cstheme="minorHAnsi"/>
                <w:b/>
                <w:bCs/>
                <w:color w:val="000000"/>
                <w:sz w:val="18"/>
                <w:szCs w:val="18"/>
                <w:lang w:val="en-US" w:eastAsia="en-US"/>
              </w:rPr>
              <w:t>25.0</w:t>
            </w:r>
          </w:p>
        </w:tc>
        <w:tc>
          <w:tcPr>
            <w:tcW w:w="767" w:type="dxa"/>
            <w:tcBorders>
              <w:top w:val="nil"/>
              <w:left w:val="nil"/>
              <w:bottom w:val="single" w:sz="4" w:space="0" w:color="auto"/>
              <w:right w:val="single" w:sz="4" w:space="0" w:color="auto"/>
            </w:tcBorders>
            <w:shd w:val="clear" w:color="auto" w:fill="auto"/>
            <w:noWrap/>
            <w:vAlign w:val="bottom"/>
            <w:hideMark/>
          </w:tcPr>
          <w:p w14:paraId="6B2A9727" w14:textId="77777777" w:rsidR="00155F4B" w:rsidRPr="00155F4B" w:rsidRDefault="00155F4B" w:rsidP="00155F4B">
            <w:pPr>
              <w:overflowPunct/>
              <w:autoSpaceDE/>
              <w:autoSpaceDN/>
              <w:adjustRightInd/>
              <w:spacing w:after="0"/>
              <w:jc w:val="right"/>
              <w:textAlignment w:val="auto"/>
              <w:rPr>
                <w:rFonts w:asciiTheme="minorHAnsi" w:hAnsiTheme="minorHAnsi" w:cstheme="minorHAnsi"/>
                <w:b/>
                <w:bCs/>
                <w:color w:val="000000"/>
                <w:sz w:val="18"/>
                <w:szCs w:val="18"/>
                <w:lang w:val="en-US" w:eastAsia="en-US"/>
              </w:rPr>
            </w:pPr>
            <w:r w:rsidRPr="00155F4B">
              <w:rPr>
                <w:rFonts w:asciiTheme="minorHAnsi" w:hAnsiTheme="minorHAnsi" w:cstheme="minorHAnsi"/>
                <w:b/>
                <w:bCs/>
                <w:color w:val="000000"/>
                <w:sz w:val="18"/>
                <w:szCs w:val="18"/>
                <w:lang w:val="en-US" w:eastAsia="en-US"/>
              </w:rPr>
              <w:t>15</w:t>
            </w:r>
          </w:p>
        </w:tc>
      </w:tr>
    </w:tbl>
    <w:p w14:paraId="4F217800" w14:textId="6126397C" w:rsidR="00155F4B" w:rsidRDefault="00155F4B" w:rsidP="00213520">
      <w:pPr>
        <w:spacing w:after="0"/>
        <w:rPr>
          <w:rFonts w:eastAsia="Arial"/>
          <w:lang w:val="en-US"/>
        </w:rPr>
      </w:pPr>
    </w:p>
    <w:p w14:paraId="12783187" w14:textId="43193DB2" w:rsidR="00213520" w:rsidRDefault="003C107A" w:rsidP="00213520">
      <w:pPr>
        <w:spacing w:after="0"/>
        <w:rPr>
          <w:rFonts w:eastAsia="Arial"/>
          <w:lang w:val="en-US"/>
        </w:rPr>
      </w:pPr>
      <w:r>
        <w:rPr>
          <w:rFonts w:eastAsia="Arial"/>
          <w:lang w:val="en-US"/>
        </w:rPr>
        <w:t xml:space="preserve">As </w:t>
      </w:r>
      <w:r w:rsidR="00C666FE">
        <w:rPr>
          <w:rFonts w:eastAsia="Arial"/>
          <w:lang w:val="en-US"/>
        </w:rPr>
        <w:t>evident</w:t>
      </w:r>
      <w:r>
        <w:rPr>
          <w:rFonts w:eastAsia="Arial"/>
          <w:lang w:val="en-US"/>
        </w:rPr>
        <w:t xml:space="preserve"> in Figure 1</w:t>
      </w:r>
      <w:r w:rsidR="00C666FE">
        <w:rPr>
          <w:rFonts w:eastAsia="Arial"/>
          <w:lang w:val="en-US"/>
        </w:rPr>
        <w:t>,</w:t>
      </w:r>
      <w:r>
        <w:rPr>
          <w:rFonts w:eastAsia="Arial"/>
          <w:lang w:val="en-US"/>
        </w:rPr>
        <w:t xml:space="preserve"> and detailed in Table 1, the NR PA already covers a significant frequency range as it covers all TDD and FDD bands. </w:t>
      </w:r>
      <w:r w:rsidR="00C666FE">
        <w:rPr>
          <w:rFonts w:eastAsia="Arial"/>
          <w:lang w:val="en-US"/>
        </w:rPr>
        <w:t>I</w:t>
      </w:r>
      <w:r>
        <w:rPr>
          <w:rFonts w:eastAsia="Arial"/>
          <w:lang w:val="en-US"/>
        </w:rPr>
        <w:t>t needs significantly less re-tuning to cover the NTN bands than the 2G PA.</w:t>
      </w:r>
    </w:p>
    <w:p w14:paraId="79C80029" w14:textId="08BB294C" w:rsidR="003C107A" w:rsidRDefault="003C107A" w:rsidP="00213520">
      <w:pPr>
        <w:spacing w:after="0"/>
        <w:rPr>
          <w:rFonts w:eastAsia="Arial"/>
          <w:lang w:val="en-US"/>
        </w:rPr>
      </w:pPr>
    </w:p>
    <w:p w14:paraId="0F2BFA97" w14:textId="5B14DC9C" w:rsidR="003C107A" w:rsidRDefault="003C107A" w:rsidP="00213520">
      <w:pPr>
        <w:spacing w:after="0"/>
        <w:rPr>
          <w:rFonts w:eastAsia="Arial"/>
          <w:lang w:val="en-US"/>
        </w:rPr>
      </w:pPr>
      <w:r>
        <w:rPr>
          <w:rFonts w:eastAsia="Arial"/>
          <w:lang w:val="en-US"/>
        </w:rPr>
        <w:t xml:space="preserve">Beyond this, the 2G PA is not designed to handle wider CBW or the high PAPR needed for MTC based IoT-NTN. Furthermore, 2G </w:t>
      </w:r>
      <w:r w:rsidR="00C666FE">
        <w:rPr>
          <w:rFonts w:eastAsia="Arial"/>
          <w:lang w:val="en-US"/>
        </w:rPr>
        <w:t>networks are</w:t>
      </w:r>
      <w:r>
        <w:rPr>
          <w:rFonts w:eastAsia="Arial"/>
          <w:lang w:val="en-US"/>
        </w:rPr>
        <w:t xml:space="preserve"> being tuned off </w:t>
      </w:r>
      <w:r w:rsidR="00C666FE">
        <w:rPr>
          <w:rFonts w:eastAsia="Arial"/>
          <w:lang w:val="en-US"/>
        </w:rPr>
        <w:t xml:space="preserve">with time </w:t>
      </w:r>
      <w:r w:rsidR="00C666FE">
        <w:rPr>
          <w:rFonts w:eastAsia="Arial"/>
          <w:lang w:val="en-US"/>
        </w:rPr>
        <w:t xml:space="preserve">in many regions </w:t>
      </w:r>
      <w:r>
        <w:rPr>
          <w:rFonts w:eastAsia="Arial"/>
          <w:lang w:val="en-US"/>
        </w:rPr>
        <w:t>and the remaining 2G support may converge with 1Tx PC2 FDD PA anyhow.</w:t>
      </w:r>
    </w:p>
    <w:p w14:paraId="0E7EF8B9" w14:textId="77777777" w:rsidR="00213520" w:rsidRDefault="00213520" w:rsidP="003C107A">
      <w:pPr>
        <w:spacing w:after="0"/>
        <w:rPr>
          <w:rFonts w:eastAsia="Arial"/>
          <w:lang w:val="en-US"/>
        </w:rPr>
      </w:pPr>
    </w:p>
    <w:p w14:paraId="29C69940" w14:textId="4A60295C" w:rsidR="00532946" w:rsidRDefault="00532946" w:rsidP="00532946">
      <w:pPr>
        <w:spacing w:after="0"/>
        <w:rPr>
          <w:rFonts w:eastAsia="Arial"/>
          <w:b/>
          <w:bCs/>
          <w:lang w:eastAsia="zh-CN"/>
        </w:rPr>
      </w:pPr>
      <w:r w:rsidRPr="00E2000A">
        <w:rPr>
          <w:rFonts w:eastAsia="Arial"/>
          <w:b/>
          <w:bCs/>
          <w:lang w:eastAsia="zh-CN"/>
        </w:rPr>
        <w:t xml:space="preserve">Observations: </w:t>
      </w:r>
      <w:r w:rsidR="003C107A">
        <w:rPr>
          <w:rFonts w:eastAsia="Arial"/>
          <w:b/>
          <w:bCs/>
          <w:lang w:eastAsia="zh-CN"/>
        </w:rPr>
        <w:t>Compared to a mid-band 2G PA, the 1Tx PC2 FDD NR PA offers higher saturated power, wider CBW support, support for linear modulations</w:t>
      </w:r>
      <w:r w:rsidR="00C666FE">
        <w:rPr>
          <w:rFonts w:eastAsia="Arial"/>
          <w:b/>
          <w:bCs/>
          <w:lang w:eastAsia="zh-CN"/>
        </w:rPr>
        <w:t>,</w:t>
      </w:r>
      <w:r w:rsidR="003C107A">
        <w:rPr>
          <w:rFonts w:eastAsia="Arial"/>
          <w:b/>
          <w:bCs/>
          <w:lang w:eastAsia="zh-CN"/>
        </w:rPr>
        <w:t xml:space="preserve"> and operates closer to the NTN bands.</w:t>
      </w:r>
    </w:p>
    <w:p w14:paraId="1A830605" w14:textId="2F8A9F1F" w:rsidR="003C107A" w:rsidRDefault="003C107A" w:rsidP="00532946">
      <w:pPr>
        <w:spacing w:after="0"/>
        <w:rPr>
          <w:rFonts w:eastAsia="Arial"/>
          <w:b/>
          <w:bCs/>
          <w:lang w:eastAsia="zh-CN"/>
        </w:rPr>
      </w:pPr>
    </w:p>
    <w:p w14:paraId="74072FAA" w14:textId="439B831E" w:rsidR="003C107A" w:rsidRDefault="003C107A" w:rsidP="00532946">
      <w:pPr>
        <w:spacing w:after="0"/>
        <w:rPr>
          <w:rFonts w:eastAsia="Arial"/>
          <w:b/>
          <w:bCs/>
          <w:lang w:eastAsia="zh-CN"/>
        </w:rPr>
      </w:pPr>
      <w:r>
        <w:rPr>
          <w:rFonts w:eastAsia="Arial"/>
          <w:b/>
          <w:bCs/>
          <w:lang w:eastAsia="zh-CN"/>
        </w:rPr>
        <w:t>Proposal:</w:t>
      </w:r>
    </w:p>
    <w:p w14:paraId="55367B03" w14:textId="0882518B" w:rsidR="000612B3" w:rsidRDefault="003C107A">
      <w:pPr>
        <w:pStyle w:val="ListParagraph"/>
        <w:numPr>
          <w:ilvl w:val="0"/>
          <w:numId w:val="31"/>
        </w:numPr>
        <w:spacing w:after="0"/>
        <w:ind w:firstLineChars="0"/>
        <w:rPr>
          <w:rFonts w:eastAsia="Arial"/>
          <w:b/>
          <w:bCs/>
          <w:lang w:eastAsia="zh-CN"/>
        </w:rPr>
      </w:pPr>
      <w:r>
        <w:rPr>
          <w:rFonts w:eastAsia="Arial"/>
          <w:b/>
          <w:bCs/>
          <w:lang w:eastAsia="zh-CN"/>
        </w:rPr>
        <w:t>For NB-IoT</w:t>
      </w:r>
      <w:r w:rsidR="00C666FE">
        <w:rPr>
          <w:rFonts w:eastAsia="Arial"/>
          <w:b/>
          <w:bCs/>
          <w:lang w:eastAsia="zh-CN"/>
        </w:rPr>
        <w:t>-</w:t>
      </w:r>
      <w:r>
        <w:rPr>
          <w:rFonts w:eastAsia="Arial"/>
          <w:b/>
          <w:bCs/>
          <w:lang w:eastAsia="zh-CN"/>
        </w:rPr>
        <w:t>b</w:t>
      </w:r>
      <w:r w:rsidR="000612B3">
        <w:rPr>
          <w:rFonts w:eastAsia="Arial"/>
          <w:b/>
          <w:bCs/>
          <w:lang w:eastAsia="zh-CN"/>
        </w:rPr>
        <w:t>ased</w:t>
      </w:r>
      <w:r>
        <w:rPr>
          <w:rFonts w:eastAsia="Arial"/>
          <w:b/>
          <w:bCs/>
          <w:lang w:eastAsia="zh-CN"/>
        </w:rPr>
        <w:t xml:space="preserve"> IoT-NTN HPUE </w:t>
      </w:r>
      <w:r w:rsidR="000612B3">
        <w:rPr>
          <w:rFonts w:eastAsia="Arial"/>
          <w:b/>
          <w:bCs/>
          <w:lang w:eastAsia="zh-CN"/>
        </w:rPr>
        <w:t>support in smartphones, a single</w:t>
      </w:r>
      <w:r>
        <w:rPr>
          <w:rFonts w:eastAsia="Arial"/>
          <w:b/>
          <w:bCs/>
          <w:lang w:eastAsia="zh-CN"/>
        </w:rPr>
        <w:t xml:space="preserve"> requirement </w:t>
      </w:r>
      <w:r w:rsidR="000612B3">
        <w:rPr>
          <w:rFonts w:eastAsia="Arial"/>
          <w:b/>
          <w:bCs/>
          <w:lang w:eastAsia="zh-CN"/>
        </w:rPr>
        <w:t xml:space="preserve">is developed that covers implementations with </w:t>
      </w:r>
      <w:r w:rsidR="00C666FE">
        <w:rPr>
          <w:rFonts w:eastAsia="Arial"/>
          <w:b/>
          <w:bCs/>
          <w:lang w:eastAsia="zh-CN"/>
        </w:rPr>
        <w:t>either</w:t>
      </w:r>
      <w:r w:rsidR="000612B3">
        <w:rPr>
          <w:rFonts w:eastAsia="Arial"/>
          <w:b/>
          <w:bCs/>
          <w:lang w:eastAsia="zh-CN"/>
        </w:rPr>
        <w:t xml:space="preserve"> a mid-band 2G PA or a 1Tx PC2 FDD NR mid-band PA assuming lower post</w:t>
      </w:r>
      <w:r w:rsidR="00C666FE">
        <w:rPr>
          <w:rFonts w:eastAsia="Arial"/>
          <w:b/>
          <w:bCs/>
          <w:lang w:eastAsia="zh-CN"/>
        </w:rPr>
        <w:t>-</w:t>
      </w:r>
      <w:r w:rsidR="000612B3">
        <w:rPr>
          <w:rFonts w:eastAsia="Arial"/>
          <w:b/>
          <w:bCs/>
          <w:lang w:eastAsia="zh-CN"/>
        </w:rPr>
        <w:t>PA losses.</w:t>
      </w:r>
    </w:p>
    <w:p w14:paraId="37538888" w14:textId="2854307D" w:rsidR="003C107A" w:rsidRPr="000612B3" w:rsidRDefault="000612B3">
      <w:pPr>
        <w:pStyle w:val="ListParagraph"/>
        <w:numPr>
          <w:ilvl w:val="0"/>
          <w:numId w:val="31"/>
        </w:numPr>
        <w:spacing w:after="0"/>
        <w:ind w:firstLineChars="0"/>
        <w:rPr>
          <w:rFonts w:eastAsia="Arial"/>
          <w:b/>
          <w:bCs/>
          <w:lang w:eastAsia="zh-CN"/>
        </w:rPr>
      </w:pPr>
      <w:r>
        <w:rPr>
          <w:rFonts w:eastAsia="Arial"/>
          <w:b/>
          <w:bCs/>
          <w:lang w:eastAsia="zh-CN"/>
        </w:rPr>
        <w:t>For MTC</w:t>
      </w:r>
      <w:r w:rsidR="00C666FE">
        <w:rPr>
          <w:rFonts w:eastAsia="Arial"/>
          <w:b/>
          <w:bCs/>
          <w:lang w:eastAsia="zh-CN"/>
        </w:rPr>
        <w:t>-</w:t>
      </w:r>
      <w:r>
        <w:rPr>
          <w:rFonts w:eastAsia="Arial"/>
          <w:b/>
          <w:bCs/>
          <w:lang w:eastAsia="zh-CN"/>
        </w:rPr>
        <w:t>based IoT-NTN HPUE support in smartphones, a single requirement is developed based on implementation with a 1Tx PC2 FDD NR mid-band PA.</w:t>
      </w:r>
    </w:p>
    <w:p w14:paraId="132A3DC4" w14:textId="1F75A424" w:rsidR="00BE2C05" w:rsidRDefault="00BE2C05" w:rsidP="00BE2C05">
      <w:pPr>
        <w:pStyle w:val="Heading2"/>
        <w:rPr>
          <w:rFonts w:eastAsia="Arial"/>
          <w:lang w:eastAsia="zh-CN"/>
        </w:rPr>
      </w:pPr>
      <w:r>
        <w:rPr>
          <w:rFonts w:eastAsia="Arial"/>
          <w:lang w:eastAsia="zh-CN"/>
        </w:rPr>
        <w:t>2.</w:t>
      </w:r>
      <w:r w:rsidR="000612B3">
        <w:rPr>
          <w:rFonts w:eastAsia="Arial"/>
          <w:lang w:eastAsia="zh-CN"/>
        </w:rPr>
        <w:t>3</w:t>
      </w:r>
      <w:r>
        <w:rPr>
          <w:rFonts w:eastAsia="Arial"/>
          <w:lang w:eastAsia="zh-CN"/>
        </w:rPr>
        <w:t xml:space="preserve"> </w:t>
      </w:r>
      <w:r w:rsidR="000612B3">
        <w:rPr>
          <w:rFonts w:eastAsia="Arial"/>
          <w:lang w:eastAsia="zh-CN"/>
        </w:rPr>
        <w:t xml:space="preserve">Handling of power exceeding power class 2 for </w:t>
      </w:r>
      <w:r w:rsidR="00E42CFA">
        <w:rPr>
          <w:rFonts w:eastAsia="Arial"/>
          <w:lang w:eastAsia="zh-CN"/>
        </w:rPr>
        <w:t>TS 36.764</w:t>
      </w:r>
    </w:p>
    <w:p w14:paraId="316DADE1" w14:textId="2E1E522C" w:rsidR="00C46740" w:rsidRDefault="000612B3" w:rsidP="000612B3">
      <w:pPr>
        <w:spacing w:after="0"/>
        <w:rPr>
          <w:rFonts w:eastAsia="Arial"/>
          <w:lang w:eastAsia="zh-CN"/>
        </w:rPr>
      </w:pPr>
      <w:r w:rsidRPr="000612B3">
        <w:rPr>
          <w:rFonts w:eastAsia="Arial"/>
          <w:lang w:eastAsia="zh-CN"/>
        </w:rPr>
        <w:t xml:space="preserve">The applicable emission requirements seem </w:t>
      </w:r>
      <w:r>
        <w:rPr>
          <w:rFonts w:eastAsia="Arial"/>
          <w:lang w:eastAsia="zh-CN"/>
        </w:rPr>
        <w:t xml:space="preserve">confusing for IoT-NTN </w:t>
      </w:r>
      <w:r w:rsidR="00AE460D">
        <w:rPr>
          <w:rFonts w:eastAsia="Arial"/>
          <w:lang w:eastAsia="zh-CN"/>
        </w:rPr>
        <w:t xml:space="preserve">HPUE </w:t>
      </w:r>
      <w:r>
        <w:rPr>
          <w:rFonts w:eastAsia="Arial"/>
          <w:lang w:eastAsia="zh-CN"/>
        </w:rPr>
        <w:t xml:space="preserve">for MTC </w:t>
      </w:r>
      <w:r w:rsidR="00AE460D">
        <w:rPr>
          <w:rFonts w:eastAsia="Arial"/>
          <w:lang w:eastAsia="zh-CN"/>
        </w:rPr>
        <w:t xml:space="preserve">and NB-IoT </w:t>
      </w:r>
      <w:r>
        <w:rPr>
          <w:rFonts w:eastAsia="Arial"/>
          <w:lang w:eastAsia="zh-CN"/>
        </w:rPr>
        <w:t xml:space="preserve">when comparing </w:t>
      </w:r>
      <w:r w:rsidR="00AE460D">
        <w:rPr>
          <w:rFonts w:eastAsia="Arial"/>
          <w:lang w:eastAsia="zh-CN"/>
        </w:rPr>
        <w:t>the results of the coexistence analysis in [3] and some of the agreements in [2]. Nevertheless, the PC2 power defined in LTE will be exceeded:</w:t>
      </w:r>
    </w:p>
    <w:p w14:paraId="327B6540" w14:textId="19A8A758" w:rsidR="00AE460D" w:rsidRDefault="00C666FE">
      <w:pPr>
        <w:pStyle w:val="ListParagraph"/>
        <w:numPr>
          <w:ilvl w:val="0"/>
          <w:numId w:val="32"/>
        </w:numPr>
        <w:spacing w:after="0"/>
        <w:ind w:firstLineChars="0"/>
        <w:rPr>
          <w:rFonts w:eastAsia="Arial"/>
          <w:lang w:eastAsia="zh-CN"/>
        </w:rPr>
      </w:pPr>
      <w:r>
        <w:rPr>
          <w:rFonts w:eastAsia="Arial"/>
          <w:lang w:eastAsia="zh-CN"/>
        </w:rPr>
        <w:t>t</w:t>
      </w:r>
      <w:r w:rsidR="00AE460D">
        <w:rPr>
          <w:rFonts w:eastAsia="Arial"/>
          <w:lang w:eastAsia="zh-CN"/>
        </w:rPr>
        <w:t>o benefit from lower post PA losses in HD-FDD mode</w:t>
      </w:r>
    </w:p>
    <w:p w14:paraId="719B3300" w14:textId="10A7D227" w:rsidR="00AE460D" w:rsidRDefault="00C666FE">
      <w:pPr>
        <w:pStyle w:val="ListParagraph"/>
        <w:numPr>
          <w:ilvl w:val="0"/>
          <w:numId w:val="32"/>
        </w:numPr>
        <w:spacing w:after="0"/>
        <w:ind w:firstLineChars="0"/>
        <w:rPr>
          <w:rFonts w:eastAsia="Arial"/>
          <w:lang w:eastAsia="zh-CN"/>
        </w:rPr>
      </w:pPr>
      <w:r>
        <w:rPr>
          <w:rFonts w:eastAsia="Arial"/>
          <w:lang w:eastAsia="zh-CN"/>
        </w:rPr>
        <w:t>t</w:t>
      </w:r>
      <w:r w:rsidR="00AE460D">
        <w:rPr>
          <w:rFonts w:eastAsia="Arial"/>
          <w:lang w:eastAsia="zh-CN"/>
        </w:rPr>
        <w:t>o benefit from the low PAPR of single subcarrier operation for NB-IoT especially if in the inner third sub-carriers.</w:t>
      </w:r>
    </w:p>
    <w:p w14:paraId="6C067CEC" w14:textId="5B34D6E3" w:rsidR="00AE460D" w:rsidRDefault="00C666FE">
      <w:pPr>
        <w:pStyle w:val="ListParagraph"/>
        <w:numPr>
          <w:ilvl w:val="0"/>
          <w:numId w:val="32"/>
        </w:numPr>
        <w:spacing w:after="0"/>
        <w:ind w:firstLineChars="0"/>
        <w:rPr>
          <w:rFonts w:eastAsia="Arial"/>
          <w:lang w:eastAsia="zh-CN"/>
        </w:rPr>
      </w:pPr>
      <w:r>
        <w:rPr>
          <w:rFonts w:eastAsia="Arial"/>
          <w:lang w:eastAsia="zh-CN"/>
        </w:rPr>
        <w:lastRenderedPageBreak/>
        <w:t>r</w:t>
      </w:r>
      <w:r w:rsidR="00AE460D">
        <w:rPr>
          <w:rFonts w:eastAsia="Arial"/>
          <w:lang w:eastAsia="zh-CN"/>
        </w:rPr>
        <w:t>educed PAPR 1RB allocation for NB-IoT.</w:t>
      </w:r>
    </w:p>
    <w:p w14:paraId="7A0ACD32" w14:textId="5C4770AB" w:rsidR="00AE460D" w:rsidRDefault="00AE460D" w:rsidP="00AE460D">
      <w:pPr>
        <w:spacing w:after="0"/>
        <w:rPr>
          <w:rFonts w:eastAsia="Arial"/>
          <w:lang w:eastAsia="zh-CN"/>
        </w:rPr>
      </w:pPr>
    </w:p>
    <w:p w14:paraId="0D9D4FC9" w14:textId="77777777" w:rsidR="00476DE6" w:rsidRDefault="00AE460D" w:rsidP="00AE460D">
      <w:pPr>
        <w:spacing w:after="0"/>
        <w:rPr>
          <w:rFonts w:eastAsia="Arial"/>
          <w:lang w:eastAsia="zh-CN"/>
        </w:rPr>
      </w:pPr>
      <w:r w:rsidRPr="00AE460D">
        <w:rPr>
          <w:rFonts w:eastAsia="Arial"/>
          <w:lang w:eastAsia="zh-CN"/>
        </w:rPr>
        <w:t>Issue 1-1-8</w:t>
      </w:r>
      <w:r>
        <w:rPr>
          <w:rFonts w:eastAsia="Arial"/>
          <w:lang w:eastAsia="zh-CN"/>
        </w:rPr>
        <w:t xml:space="preserve"> in [2] collect</w:t>
      </w:r>
      <w:r w:rsidR="00C666FE">
        <w:rPr>
          <w:rFonts w:eastAsia="Arial"/>
          <w:lang w:eastAsia="zh-CN"/>
        </w:rPr>
        <w:t>s</w:t>
      </w:r>
      <w:r>
        <w:rPr>
          <w:rFonts w:eastAsia="Arial"/>
          <w:lang w:eastAsia="zh-CN"/>
        </w:rPr>
        <w:t xml:space="preserve"> </w:t>
      </w:r>
      <w:r w:rsidR="00C666FE">
        <w:rPr>
          <w:rFonts w:eastAsia="Arial"/>
          <w:lang w:eastAsia="zh-CN"/>
        </w:rPr>
        <w:t>several</w:t>
      </w:r>
      <w:r>
        <w:rPr>
          <w:rFonts w:eastAsia="Arial"/>
          <w:lang w:eastAsia="zh-CN"/>
        </w:rPr>
        <w:t xml:space="preserve"> ways to account for th</w:t>
      </w:r>
      <w:r w:rsidR="00E42CFA">
        <w:rPr>
          <w:rFonts w:eastAsia="Arial"/>
          <w:lang w:eastAsia="zh-CN"/>
        </w:rPr>
        <w:t>e HD-FDD</w:t>
      </w:r>
      <w:r w:rsidR="00C666FE">
        <w:rPr>
          <w:rFonts w:eastAsia="Arial"/>
          <w:lang w:eastAsia="zh-CN"/>
        </w:rPr>
        <w:t>-</w:t>
      </w:r>
      <w:r w:rsidR="00E42CFA">
        <w:rPr>
          <w:rFonts w:eastAsia="Arial"/>
          <w:lang w:eastAsia="zh-CN"/>
        </w:rPr>
        <w:t>related power</w:t>
      </w:r>
      <w:r>
        <w:rPr>
          <w:rFonts w:eastAsia="Arial"/>
          <w:lang w:eastAsia="zh-CN"/>
        </w:rPr>
        <w:t xml:space="preserve"> increase from using </w:t>
      </w:r>
      <w:r w:rsidR="00E42CFA">
        <w:rPr>
          <w:rFonts w:eastAsia="Arial"/>
          <w:lang w:eastAsia="zh-CN"/>
        </w:rPr>
        <w:t>n</w:t>
      </w:r>
      <w:r>
        <w:rPr>
          <w:rFonts w:eastAsia="Arial"/>
          <w:lang w:eastAsia="zh-CN"/>
        </w:rPr>
        <w:t xml:space="preserve">otes to </w:t>
      </w:r>
      <w:r w:rsidR="00E42CFA">
        <w:rPr>
          <w:rFonts w:eastAsia="Arial"/>
          <w:lang w:eastAsia="zh-CN"/>
        </w:rPr>
        <w:t>creating new power classes. It does not cover further power increase</w:t>
      </w:r>
      <w:r w:rsidR="00C666FE">
        <w:rPr>
          <w:rFonts w:eastAsia="Arial"/>
          <w:lang w:eastAsia="zh-CN"/>
        </w:rPr>
        <w:t>s</w:t>
      </w:r>
      <w:r w:rsidR="00E42CFA">
        <w:rPr>
          <w:rFonts w:eastAsia="Arial"/>
          <w:lang w:eastAsia="zh-CN"/>
        </w:rPr>
        <w:t xml:space="preserve"> for lower PAPR NB-IoT waveforms or relaxed OOB requirements. </w:t>
      </w:r>
    </w:p>
    <w:p w14:paraId="1CD5069A" w14:textId="77777777" w:rsidR="00476DE6" w:rsidRDefault="00476DE6" w:rsidP="00AE460D">
      <w:pPr>
        <w:spacing w:after="0"/>
        <w:rPr>
          <w:rFonts w:eastAsia="Arial"/>
          <w:lang w:eastAsia="zh-CN"/>
        </w:rPr>
      </w:pPr>
    </w:p>
    <w:p w14:paraId="3BBA4576" w14:textId="2C18735F" w:rsidR="00AE460D" w:rsidRDefault="00E42CFA" w:rsidP="00AE460D">
      <w:pPr>
        <w:spacing w:after="0"/>
        <w:rPr>
          <w:rFonts w:eastAsia="Arial"/>
          <w:lang w:eastAsia="zh-CN"/>
        </w:rPr>
      </w:pPr>
      <w:r>
        <w:rPr>
          <w:rFonts w:eastAsia="Arial"/>
          <w:lang w:eastAsia="zh-CN"/>
        </w:rPr>
        <w:t>In our view, it is better to fully understand the scope of increased power for a PC2 NR PA in the different IoT-NTN modes to decide if it is power boosting over a PC2 power class (but then what to do if boosting if &gt;3dB in s</w:t>
      </w:r>
      <w:r w:rsidR="00476DE6">
        <w:rPr>
          <w:rFonts w:eastAsia="Arial"/>
          <w:lang w:eastAsia="zh-CN"/>
        </w:rPr>
        <w:t>o</w:t>
      </w:r>
      <w:r>
        <w:rPr>
          <w:rFonts w:eastAsia="Arial"/>
          <w:lang w:eastAsia="zh-CN"/>
        </w:rPr>
        <w:t>me cases?). Given that 36.764 only has two power classes defined, RAN4 should not hesitate to create new power classes if needed</w:t>
      </w:r>
      <w:r w:rsidR="00476DE6">
        <w:rPr>
          <w:rFonts w:eastAsia="Arial"/>
          <w:lang w:eastAsia="zh-CN"/>
        </w:rPr>
        <w:t>.</w:t>
      </w:r>
      <w:r>
        <w:rPr>
          <w:rFonts w:eastAsia="Arial"/>
          <w:lang w:eastAsia="zh-CN"/>
        </w:rPr>
        <w:t xml:space="preserve"> </w:t>
      </w:r>
      <w:r w:rsidR="00476DE6">
        <w:rPr>
          <w:rFonts w:eastAsia="Arial"/>
          <w:lang w:eastAsia="zh-CN"/>
        </w:rPr>
        <w:t>I</w:t>
      </w:r>
      <w:r>
        <w:rPr>
          <w:rFonts w:eastAsia="Arial"/>
          <w:lang w:eastAsia="zh-CN"/>
        </w:rPr>
        <w:t>n any case</w:t>
      </w:r>
      <w:r w:rsidR="00476DE6">
        <w:rPr>
          <w:rFonts w:eastAsia="Arial"/>
          <w:lang w:eastAsia="zh-CN"/>
        </w:rPr>
        <w:t>,</w:t>
      </w:r>
      <w:r>
        <w:rPr>
          <w:rFonts w:eastAsia="Arial"/>
          <w:lang w:eastAsia="zh-CN"/>
        </w:rPr>
        <w:t xml:space="preserve"> if boosting is possible it should apply to both the lower and upper bound of the power class and thus is better applied on the </w:t>
      </w:r>
      <w:r w:rsidR="00476DE6">
        <w:rPr>
          <w:rFonts w:eastAsia="Arial"/>
          <w:lang w:eastAsia="zh-CN"/>
        </w:rPr>
        <w:t>r</w:t>
      </w:r>
      <w:r>
        <w:rPr>
          <w:rFonts w:eastAsia="Arial"/>
          <w:lang w:eastAsia="zh-CN"/>
        </w:rPr>
        <w:t>eference power rather than the tolerances.</w:t>
      </w:r>
    </w:p>
    <w:p w14:paraId="6D299233" w14:textId="6EDA94CD" w:rsidR="00E42CFA" w:rsidRDefault="00E42CFA" w:rsidP="00AE460D">
      <w:pPr>
        <w:spacing w:after="0"/>
        <w:rPr>
          <w:rFonts w:eastAsia="Arial"/>
          <w:lang w:eastAsia="zh-CN"/>
        </w:rPr>
      </w:pPr>
    </w:p>
    <w:p w14:paraId="528B7A6D" w14:textId="483A554B" w:rsidR="00E42CFA" w:rsidRPr="00E42CFA" w:rsidRDefault="00E42CFA" w:rsidP="00AE460D">
      <w:pPr>
        <w:spacing w:after="0"/>
        <w:rPr>
          <w:rFonts w:eastAsia="Arial"/>
          <w:b/>
          <w:bCs/>
          <w:lang w:eastAsia="zh-CN"/>
        </w:rPr>
      </w:pPr>
      <w:r w:rsidRPr="00E42CFA">
        <w:rPr>
          <w:rFonts w:eastAsia="Arial"/>
          <w:b/>
          <w:bCs/>
          <w:lang w:eastAsia="zh-CN"/>
        </w:rPr>
        <w:t>Proposal on handling higher power in TS 36.764:</w:t>
      </w:r>
    </w:p>
    <w:p w14:paraId="00E6FA56" w14:textId="6DD3AAF7" w:rsidR="00E42CFA" w:rsidRDefault="00E42CFA">
      <w:pPr>
        <w:pStyle w:val="ListParagraph"/>
        <w:numPr>
          <w:ilvl w:val="0"/>
          <w:numId w:val="33"/>
        </w:numPr>
        <w:spacing w:after="0"/>
        <w:ind w:firstLineChars="0"/>
        <w:rPr>
          <w:rFonts w:eastAsia="Arial"/>
          <w:b/>
          <w:bCs/>
          <w:lang w:eastAsia="zh-CN"/>
        </w:rPr>
      </w:pPr>
      <w:r w:rsidRPr="00E42CFA">
        <w:rPr>
          <w:rFonts w:eastAsia="Arial"/>
          <w:b/>
          <w:bCs/>
          <w:lang w:eastAsia="zh-CN"/>
        </w:rPr>
        <w:t xml:space="preserve">Before </w:t>
      </w:r>
      <w:r>
        <w:rPr>
          <w:rFonts w:eastAsia="Arial"/>
          <w:b/>
          <w:bCs/>
          <w:lang w:eastAsia="zh-CN"/>
        </w:rPr>
        <w:t>adopting a solution to enable higher power than 26dBm for HD-FDD operation, the full scope for higher power should be understood</w:t>
      </w:r>
      <w:r w:rsidR="00476DE6">
        <w:rPr>
          <w:rFonts w:eastAsia="Arial"/>
          <w:b/>
          <w:bCs/>
          <w:lang w:eastAsia="zh-CN"/>
        </w:rPr>
        <w:t>,</w:t>
      </w:r>
      <w:r>
        <w:rPr>
          <w:rFonts w:eastAsia="Arial"/>
          <w:b/>
          <w:bCs/>
          <w:lang w:eastAsia="zh-CN"/>
        </w:rPr>
        <w:t xml:space="preserve"> including lower PAPR waveform</w:t>
      </w:r>
      <w:r w:rsidR="00476DE6">
        <w:rPr>
          <w:rFonts w:eastAsia="Arial"/>
          <w:b/>
          <w:bCs/>
          <w:lang w:eastAsia="zh-CN"/>
        </w:rPr>
        <w:t>,</w:t>
      </w:r>
      <w:r>
        <w:rPr>
          <w:rFonts w:eastAsia="Arial"/>
          <w:b/>
          <w:bCs/>
          <w:lang w:eastAsia="zh-CN"/>
        </w:rPr>
        <w:t xml:space="preserve"> boost for NB-IoT</w:t>
      </w:r>
      <w:r w:rsidR="00B65A15">
        <w:rPr>
          <w:rFonts w:eastAsia="Arial"/>
          <w:b/>
          <w:bCs/>
          <w:lang w:eastAsia="zh-CN"/>
        </w:rPr>
        <w:t xml:space="preserve"> and</w:t>
      </w:r>
      <w:r>
        <w:rPr>
          <w:rFonts w:eastAsia="Arial"/>
          <w:b/>
          <w:bCs/>
          <w:lang w:eastAsia="zh-CN"/>
        </w:rPr>
        <w:t xml:space="preserve"> power boosting for some allocations for MTC</w:t>
      </w:r>
      <w:r w:rsidR="00B65A15">
        <w:rPr>
          <w:rFonts w:eastAsia="Arial"/>
          <w:b/>
          <w:bCs/>
          <w:lang w:eastAsia="zh-CN"/>
        </w:rPr>
        <w:t>.</w:t>
      </w:r>
    </w:p>
    <w:p w14:paraId="66FB69E2" w14:textId="267935CE" w:rsidR="00B65A15" w:rsidRDefault="00B65A15">
      <w:pPr>
        <w:pStyle w:val="ListParagraph"/>
        <w:numPr>
          <w:ilvl w:val="0"/>
          <w:numId w:val="33"/>
        </w:numPr>
        <w:spacing w:after="0"/>
        <w:ind w:firstLineChars="0"/>
        <w:rPr>
          <w:rFonts w:eastAsia="Arial"/>
          <w:b/>
          <w:bCs/>
          <w:lang w:eastAsia="zh-CN"/>
        </w:rPr>
      </w:pPr>
      <w:r>
        <w:rPr>
          <w:rFonts w:eastAsia="Arial"/>
          <w:b/>
          <w:bCs/>
          <w:lang w:eastAsia="zh-CN"/>
        </w:rPr>
        <w:t xml:space="preserve">Creating </w:t>
      </w:r>
      <w:r w:rsidR="00A01C85">
        <w:rPr>
          <w:rFonts w:eastAsia="Arial"/>
          <w:b/>
          <w:bCs/>
          <w:lang w:eastAsia="zh-CN"/>
        </w:rPr>
        <w:t xml:space="preserve">a </w:t>
      </w:r>
      <w:r>
        <w:rPr>
          <w:rFonts w:eastAsia="Arial"/>
          <w:b/>
          <w:bCs/>
          <w:lang w:eastAsia="zh-CN"/>
        </w:rPr>
        <w:t xml:space="preserve">new 1Tx power </w:t>
      </w:r>
      <w:r w:rsidR="00A01C85">
        <w:rPr>
          <w:rFonts w:eastAsia="Arial"/>
          <w:b/>
          <w:bCs/>
          <w:lang w:eastAsia="zh-CN"/>
        </w:rPr>
        <w:t xml:space="preserve">class </w:t>
      </w:r>
      <w:r>
        <w:rPr>
          <w:rFonts w:eastAsia="Arial"/>
          <w:b/>
          <w:bCs/>
          <w:lang w:eastAsia="zh-CN"/>
        </w:rPr>
        <w:t>shall not be precluded</w:t>
      </w:r>
      <w:r w:rsidR="00A01C85">
        <w:rPr>
          <w:rFonts w:eastAsia="Arial"/>
          <w:b/>
          <w:bCs/>
          <w:lang w:eastAsia="zh-CN"/>
        </w:rPr>
        <w:t>.</w:t>
      </w:r>
    </w:p>
    <w:p w14:paraId="01E2EFED" w14:textId="716952B3" w:rsidR="00AE460D" w:rsidRPr="00A01C85" w:rsidRDefault="00B65A15">
      <w:pPr>
        <w:pStyle w:val="ListParagraph"/>
        <w:numPr>
          <w:ilvl w:val="0"/>
          <w:numId w:val="33"/>
        </w:numPr>
        <w:spacing w:after="0"/>
        <w:ind w:firstLineChars="0"/>
        <w:rPr>
          <w:rFonts w:eastAsia="Arial"/>
          <w:b/>
          <w:bCs/>
          <w:lang w:eastAsia="zh-CN"/>
        </w:rPr>
      </w:pPr>
      <w:r>
        <w:rPr>
          <w:rFonts w:eastAsia="Arial"/>
          <w:b/>
          <w:bCs/>
          <w:lang w:eastAsia="zh-CN"/>
        </w:rPr>
        <w:t>If power boosting on top of PC2 26dBm is specified, the power increase appl</w:t>
      </w:r>
      <w:r w:rsidR="00476DE6">
        <w:rPr>
          <w:rFonts w:eastAsia="Arial"/>
          <w:b/>
          <w:bCs/>
          <w:lang w:eastAsia="zh-CN"/>
        </w:rPr>
        <w:t>ies</w:t>
      </w:r>
      <w:r>
        <w:rPr>
          <w:rFonts w:eastAsia="Arial"/>
          <w:b/>
          <w:bCs/>
          <w:lang w:eastAsia="zh-CN"/>
        </w:rPr>
        <w:t xml:space="preserve"> to both the lower and the upper bound of the power class, ideally via a shift of the reference.</w:t>
      </w:r>
    </w:p>
    <w:p w14:paraId="3A1423CF" w14:textId="5DD5410B" w:rsidR="006C0252" w:rsidRPr="00343AA7" w:rsidRDefault="006C0252" w:rsidP="00476DF4">
      <w:pPr>
        <w:pStyle w:val="Heading1"/>
        <w:numPr>
          <w:ilvl w:val="0"/>
          <w:numId w:val="1"/>
        </w:numPr>
        <w:ind w:left="567" w:hanging="567"/>
      </w:pPr>
      <w:r>
        <w:t>Conclusion</w:t>
      </w:r>
    </w:p>
    <w:p w14:paraId="30DE081B" w14:textId="6A4B8071" w:rsidR="00DE0333" w:rsidRDefault="006C0252" w:rsidP="00DE0333">
      <w:r w:rsidRPr="0018029D">
        <w:t>In</w:t>
      </w:r>
      <w:r w:rsidR="00A42874" w:rsidRPr="0018029D">
        <w:t xml:space="preserve"> this contribution, </w:t>
      </w:r>
      <w:r w:rsidR="0001376B">
        <w:t xml:space="preserve">we discuss the </w:t>
      </w:r>
      <w:r w:rsidR="00A01C85">
        <w:t xml:space="preserve">TN PAs </w:t>
      </w:r>
      <w:r w:rsidR="0001376B">
        <w:t xml:space="preserve">of interest for </w:t>
      </w:r>
      <w:r w:rsidR="00A01C85">
        <w:t>IoT</w:t>
      </w:r>
      <w:r w:rsidR="0001376B">
        <w:t>-NTN HPUE. This allowed us the following</w:t>
      </w:r>
      <w:r w:rsidR="00A01C85">
        <w:t xml:space="preserve"> proposals</w:t>
      </w:r>
      <w:r w:rsidR="0001376B">
        <w:t>.</w:t>
      </w:r>
    </w:p>
    <w:p w14:paraId="02802392" w14:textId="77777777" w:rsidR="00C666FE" w:rsidRDefault="00C666FE" w:rsidP="00C666FE">
      <w:pPr>
        <w:spacing w:after="0"/>
        <w:rPr>
          <w:rFonts w:eastAsia="Arial"/>
          <w:b/>
          <w:bCs/>
          <w:lang w:eastAsia="zh-CN"/>
        </w:rPr>
      </w:pPr>
      <w:r>
        <w:rPr>
          <w:rFonts w:eastAsia="Arial"/>
          <w:b/>
          <w:bCs/>
          <w:lang w:eastAsia="zh-CN"/>
        </w:rPr>
        <w:t>Proposal:</w:t>
      </w:r>
    </w:p>
    <w:p w14:paraId="08E15975" w14:textId="77777777" w:rsidR="00C666FE" w:rsidRDefault="00C666FE" w:rsidP="00C666FE">
      <w:pPr>
        <w:pStyle w:val="ListParagraph"/>
        <w:numPr>
          <w:ilvl w:val="0"/>
          <w:numId w:val="31"/>
        </w:numPr>
        <w:spacing w:after="0"/>
        <w:ind w:firstLineChars="0"/>
        <w:rPr>
          <w:rFonts w:eastAsia="Arial"/>
          <w:b/>
          <w:bCs/>
          <w:lang w:eastAsia="zh-CN"/>
        </w:rPr>
      </w:pPr>
      <w:r>
        <w:rPr>
          <w:rFonts w:eastAsia="Arial"/>
          <w:b/>
          <w:bCs/>
          <w:lang w:eastAsia="zh-CN"/>
        </w:rPr>
        <w:t>For NB-IoT-based IoT-NTN HPUE support in smartphones, a single requirement is developed that covers implementations with either a mid-band 2G PA or a 1Tx PC2 FDD NR mid-band PA assuming lower post-PA losses.</w:t>
      </w:r>
    </w:p>
    <w:p w14:paraId="48318093" w14:textId="77777777" w:rsidR="00C666FE" w:rsidRPr="000612B3" w:rsidRDefault="00C666FE" w:rsidP="00C666FE">
      <w:pPr>
        <w:pStyle w:val="ListParagraph"/>
        <w:numPr>
          <w:ilvl w:val="0"/>
          <w:numId w:val="31"/>
        </w:numPr>
        <w:spacing w:after="0"/>
        <w:ind w:firstLineChars="0"/>
        <w:rPr>
          <w:rFonts w:eastAsia="Arial"/>
          <w:b/>
          <w:bCs/>
          <w:lang w:eastAsia="zh-CN"/>
        </w:rPr>
      </w:pPr>
      <w:r>
        <w:rPr>
          <w:rFonts w:eastAsia="Arial"/>
          <w:b/>
          <w:bCs/>
          <w:lang w:eastAsia="zh-CN"/>
        </w:rPr>
        <w:t>For MTC-based IoT-NTN HPUE support in smartphones, a single requirement is developed based on implementation with a 1Tx PC2 FDD NR mid-band PA.</w:t>
      </w:r>
    </w:p>
    <w:p w14:paraId="7C293D34" w14:textId="27388839" w:rsidR="000870C8" w:rsidRPr="00C666FE" w:rsidRDefault="000870C8" w:rsidP="00A01C85">
      <w:pPr>
        <w:spacing w:after="0"/>
        <w:rPr>
          <w:rFonts w:eastAsia="Arial"/>
          <w:b/>
          <w:bCs/>
        </w:rPr>
      </w:pPr>
    </w:p>
    <w:p w14:paraId="544F6057" w14:textId="77777777" w:rsidR="00476DE6" w:rsidRPr="00E42CFA" w:rsidRDefault="00476DE6" w:rsidP="00476DE6">
      <w:pPr>
        <w:spacing w:after="0"/>
        <w:rPr>
          <w:rFonts w:eastAsia="Arial"/>
          <w:b/>
          <w:bCs/>
          <w:lang w:eastAsia="zh-CN"/>
        </w:rPr>
      </w:pPr>
      <w:r w:rsidRPr="00E42CFA">
        <w:rPr>
          <w:rFonts w:eastAsia="Arial"/>
          <w:b/>
          <w:bCs/>
          <w:lang w:eastAsia="zh-CN"/>
        </w:rPr>
        <w:t>Proposal on handling higher power in TS 36.764:</w:t>
      </w:r>
    </w:p>
    <w:p w14:paraId="042FDC53" w14:textId="77777777" w:rsidR="00476DE6" w:rsidRDefault="00476DE6" w:rsidP="00476DE6">
      <w:pPr>
        <w:pStyle w:val="ListParagraph"/>
        <w:numPr>
          <w:ilvl w:val="0"/>
          <w:numId w:val="33"/>
        </w:numPr>
        <w:spacing w:after="0"/>
        <w:ind w:firstLineChars="0"/>
        <w:rPr>
          <w:rFonts w:eastAsia="Arial"/>
          <w:b/>
          <w:bCs/>
          <w:lang w:eastAsia="zh-CN"/>
        </w:rPr>
      </w:pPr>
      <w:r w:rsidRPr="00E42CFA">
        <w:rPr>
          <w:rFonts w:eastAsia="Arial"/>
          <w:b/>
          <w:bCs/>
          <w:lang w:eastAsia="zh-CN"/>
        </w:rPr>
        <w:t xml:space="preserve">Before </w:t>
      </w:r>
      <w:r>
        <w:rPr>
          <w:rFonts w:eastAsia="Arial"/>
          <w:b/>
          <w:bCs/>
          <w:lang w:eastAsia="zh-CN"/>
        </w:rPr>
        <w:t>adopting a solution to enable higher power than 26dBm for HD-FDD operation, the full scope for higher power should be understood, including lower PAPR waveform, boost for NB-IoT and power boosting for some allocations for MTC.</w:t>
      </w:r>
    </w:p>
    <w:p w14:paraId="3B241326" w14:textId="77777777" w:rsidR="00476DE6" w:rsidRDefault="00476DE6" w:rsidP="00476DE6">
      <w:pPr>
        <w:pStyle w:val="ListParagraph"/>
        <w:numPr>
          <w:ilvl w:val="0"/>
          <w:numId w:val="33"/>
        </w:numPr>
        <w:spacing w:after="0"/>
        <w:ind w:firstLineChars="0"/>
        <w:rPr>
          <w:rFonts w:eastAsia="Arial"/>
          <w:b/>
          <w:bCs/>
          <w:lang w:eastAsia="zh-CN"/>
        </w:rPr>
      </w:pPr>
      <w:r>
        <w:rPr>
          <w:rFonts w:eastAsia="Arial"/>
          <w:b/>
          <w:bCs/>
          <w:lang w:eastAsia="zh-CN"/>
        </w:rPr>
        <w:t>Creating a new 1Tx power class shall not be precluded.</w:t>
      </w:r>
    </w:p>
    <w:p w14:paraId="3ECEAF8D" w14:textId="638A83EC" w:rsidR="00A01C85" w:rsidRPr="00476DE6" w:rsidRDefault="00476DE6" w:rsidP="00476DE6">
      <w:pPr>
        <w:pStyle w:val="ListParagraph"/>
        <w:numPr>
          <w:ilvl w:val="0"/>
          <w:numId w:val="33"/>
        </w:numPr>
        <w:spacing w:after="0"/>
        <w:ind w:firstLineChars="0"/>
        <w:rPr>
          <w:rFonts w:eastAsia="Arial"/>
          <w:b/>
          <w:bCs/>
          <w:lang w:eastAsia="zh-CN"/>
        </w:rPr>
      </w:pPr>
      <w:r>
        <w:rPr>
          <w:rFonts w:eastAsia="Arial"/>
          <w:b/>
          <w:bCs/>
          <w:lang w:eastAsia="zh-CN"/>
        </w:rPr>
        <w:t>If power boosting on top of PC2 26dBm is specified, the power increase applies to both the lower and the upper bound of the power class, ideally via a shift of the reference</w:t>
      </w:r>
      <w:r w:rsidR="00A01C85" w:rsidRPr="00476DE6">
        <w:rPr>
          <w:rFonts w:eastAsia="Arial"/>
          <w:b/>
          <w:bCs/>
          <w:lang w:eastAsia="zh-CN"/>
        </w:rPr>
        <w:t>.</w:t>
      </w:r>
    </w:p>
    <w:p w14:paraId="706A035B" w14:textId="1CCC2FE4" w:rsidR="00C05662" w:rsidRDefault="00F2750F" w:rsidP="00DA1597">
      <w:pPr>
        <w:pStyle w:val="Heading1"/>
        <w:numPr>
          <w:ilvl w:val="0"/>
          <w:numId w:val="1"/>
        </w:numPr>
        <w:ind w:left="567" w:hanging="567"/>
      </w:pPr>
      <w:r>
        <w:t>References</w:t>
      </w:r>
    </w:p>
    <w:p w14:paraId="64285FCB" w14:textId="46B4246C" w:rsidR="00DB055E" w:rsidRDefault="003979DC" w:rsidP="008764D0">
      <w:pPr>
        <w:spacing w:after="0"/>
      </w:pPr>
      <w:r>
        <w:t>[</w:t>
      </w:r>
      <w:r w:rsidR="00DB055E">
        <w:t>1</w:t>
      </w:r>
      <w:r>
        <w:t xml:space="preserve">] </w:t>
      </w:r>
      <w:r w:rsidR="007E3353" w:rsidRPr="007E3353">
        <w:t>R4-2419521 PA architectures for handheld NTN HPUE</w:t>
      </w:r>
      <w:r w:rsidR="00B61339" w:rsidRPr="00B61339">
        <w:t>, Skyworks</w:t>
      </w:r>
      <w:r w:rsidR="007E3353">
        <w:t xml:space="preserve"> Solutions Inc.</w:t>
      </w:r>
      <w:r>
        <w:rPr>
          <w:lang w:val="en-US"/>
        </w:rPr>
        <w:t xml:space="preserve">, </w:t>
      </w:r>
      <w:r>
        <w:t>RAN4#11</w:t>
      </w:r>
      <w:r w:rsidR="007E3353">
        <w:t>3</w:t>
      </w:r>
    </w:p>
    <w:p w14:paraId="115D169C" w14:textId="77777777" w:rsidR="00816B7D" w:rsidRDefault="007865DE" w:rsidP="007E3353">
      <w:pPr>
        <w:spacing w:after="0"/>
      </w:pPr>
      <w:r>
        <w:t>[</w:t>
      </w:r>
      <w:r w:rsidR="00816B7D">
        <w:t>2</w:t>
      </w:r>
      <w:r>
        <w:t xml:space="preserve">] </w:t>
      </w:r>
      <w:r w:rsidRPr="007865DE">
        <w:t>R4-2420404</w:t>
      </w:r>
      <w:r>
        <w:t xml:space="preserve"> </w:t>
      </w:r>
      <w:r w:rsidRPr="007865DE">
        <w:t>WF on IoT NTN HPUE</w:t>
      </w:r>
      <w:r>
        <w:t>, vivo, RAN4#113</w:t>
      </w:r>
    </w:p>
    <w:p w14:paraId="648B9EA2" w14:textId="55696E9E" w:rsidR="007E3353" w:rsidRDefault="00816B7D" w:rsidP="007E3353">
      <w:pPr>
        <w:spacing w:after="0"/>
      </w:pPr>
      <w:r>
        <w:t xml:space="preserve">[3] </w:t>
      </w:r>
      <w:r w:rsidRPr="007E3353">
        <w:t>R4-2420403</w:t>
      </w:r>
      <w:r>
        <w:t xml:space="preserve"> </w:t>
      </w:r>
      <w:r w:rsidRPr="007E3353">
        <w:t>WF on NR NTN HPUE</w:t>
      </w:r>
      <w:r>
        <w:t>, Samsung</w:t>
      </w:r>
      <w:r>
        <w:rPr>
          <w:lang w:val="en-US"/>
        </w:rPr>
        <w:t xml:space="preserve">, </w:t>
      </w:r>
      <w:r>
        <w:t>RAN4#113</w:t>
      </w:r>
      <w:r w:rsidR="007865DE">
        <w:t xml:space="preserve"> </w:t>
      </w:r>
    </w:p>
    <w:p w14:paraId="77807362" w14:textId="0A112460" w:rsidR="007E3353" w:rsidRPr="007E3353" w:rsidRDefault="007E3353" w:rsidP="007E3353">
      <w:pPr>
        <w:spacing w:after="0"/>
      </w:pPr>
      <w:r>
        <w:t>[</w:t>
      </w:r>
      <w:r w:rsidR="00816B7D">
        <w:t>4</w:t>
      </w:r>
      <w:r>
        <w:t xml:space="preserve">] </w:t>
      </w:r>
      <w:r w:rsidRPr="007E3353">
        <w:t>R4-2</w:t>
      </w:r>
      <w:r>
        <w:t>50</w:t>
      </w:r>
      <w:r w:rsidR="00816B7D">
        <w:t>0090</w:t>
      </w:r>
      <w:r w:rsidRPr="007E3353">
        <w:t xml:space="preserve"> Candidate TN PA reuse for </w:t>
      </w:r>
      <w:r w:rsidR="00816B7D">
        <w:t>NR-</w:t>
      </w:r>
      <w:r w:rsidRPr="007E3353">
        <w:t>NTN</w:t>
      </w:r>
      <w:r w:rsidR="00816B7D">
        <w:t xml:space="preserve"> </w:t>
      </w:r>
      <w:r w:rsidRPr="007E3353">
        <w:t>HPUE in smartphones</w:t>
      </w:r>
      <w:r w:rsidRPr="00B61339">
        <w:t>, Skyworks</w:t>
      </w:r>
      <w:r>
        <w:t xml:space="preserve"> Solutions Inc.</w:t>
      </w:r>
      <w:r>
        <w:rPr>
          <w:lang w:val="en-US"/>
        </w:rPr>
        <w:t xml:space="preserve">, </w:t>
      </w:r>
      <w:r>
        <w:t>RAN4#114</w:t>
      </w:r>
    </w:p>
    <w:p w14:paraId="07E61F8D" w14:textId="77777777" w:rsidR="007E3353" w:rsidRPr="007E3353" w:rsidRDefault="007E3353" w:rsidP="008764D0">
      <w:pPr>
        <w:spacing w:after="0"/>
      </w:pPr>
    </w:p>
    <w:sectPr w:rsidR="007E3353" w:rsidRPr="007E3353"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5E996F" w14:textId="77777777" w:rsidR="00D11ED7" w:rsidRPr="00A10429" w:rsidRDefault="00D11ED7" w:rsidP="0064547A">
      <w:pPr>
        <w:spacing w:after="0"/>
        <w:rPr>
          <w:kern w:val="2"/>
          <w:lang w:eastAsia="zh-CN"/>
        </w:rPr>
      </w:pPr>
      <w:r>
        <w:separator/>
      </w:r>
    </w:p>
  </w:endnote>
  <w:endnote w:type="continuationSeparator" w:id="0">
    <w:p w14:paraId="1308B385" w14:textId="77777777" w:rsidR="00D11ED7" w:rsidRPr="00A10429" w:rsidRDefault="00D11ED7" w:rsidP="0064547A">
      <w:pPr>
        <w:spacing w:after="0"/>
        <w:rPr>
          <w:kern w:val="2"/>
          <w:lang w:eastAsia="zh-CN"/>
        </w:rPr>
      </w:pPr>
      <w:r>
        <w:continuationSeparator/>
      </w:r>
    </w:p>
  </w:endnote>
  <w:endnote w:type="continuationNotice" w:id="1">
    <w:p w14:paraId="398DFDEB" w14:textId="77777777" w:rsidR="00D11ED7" w:rsidRDefault="00D11E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49FC65" w14:textId="77777777" w:rsidR="00D11ED7" w:rsidRPr="00A10429" w:rsidRDefault="00D11ED7" w:rsidP="0064547A">
      <w:pPr>
        <w:spacing w:after="0"/>
        <w:rPr>
          <w:kern w:val="2"/>
          <w:lang w:eastAsia="zh-CN"/>
        </w:rPr>
      </w:pPr>
      <w:r>
        <w:separator/>
      </w:r>
    </w:p>
  </w:footnote>
  <w:footnote w:type="continuationSeparator" w:id="0">
    <w:p w14:paraId="5D212C34" w14:textId="77777777" w:rsidR="00D11ED7" w:rsidRPr="00A10429" w:rsidRDefault="00D11ED7" w:rsidP="0064547A">
      <w:pPr>
        <w:spacing w:after="0"/>
        <w:rPr>
          <w:kern w:val="2"/>
          <w:lang w:eastAsia="zh-CN"/>
        </w:rPr>
      </w:pPr>
      <w:r>
        <w:continuationSeparator/>
      </w:r>
    </w:p>
  </w:footnote>
  <w:footnote w:type="continuationNotice" w:id="1">
    <w:p w14:paraId="76310D71" w14:textId="77777777" w:rsidR="00D11ED7" w:rsidRDefault="00D11ED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26260F6"/>
    <w:multiLevelType w:val="hybridMultilevel"/>
    <w:tmpl w:val="FA203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B0553E"/>
    <w:multiLevelType w:val="hybridMultilevel"/>
    <w:tmpl w:val="058037B6"/>
    <w:lvl w:ilvl="0" w:tplc="9A1468D4">
      <w:start w:val="1"/>
      <w:numFmt w:val="bullet"/>
      <w:lvlText w:val="−"/>
      <w:lvlJc w:val="left"/>
      <w:pPr>
        <w:ind w:left="480" w:hanging="480"/>
      </w:pPr>
      <w:rPr>
        <w:rFonts w:ascii="Calibri" w:hAnsi="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244229B4"/>
    <w:multiLevelType w:val="hybridMultilevel"/>
    <w:tmpl w:val="50380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2FB207A0"/>
    <w:multiLevelType w:val="hybridMultilevel"/>
    <w:tmpl w:val="45E82CB8"/>
    <w:lvl w:ilvl="0" w:tplc="9A1468D4">
      <w:start w:val="1"/>
      <w:numFmt w:val="bullet"/>
      <w:lvlText w:val="−"/>
      <w:lvlJc w:val="left"/>
      <w:pPr>
        <w:ind w:left="480" w:hanging="480"/>
      </w:pPr>
      <w:rPr>
        <w:rFonts w:ascii="Calibri" w:hAnsi="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958185C"/>
    <w:multiLevelType w:val="hybridMultilevel"/>
    <w:tmpl w:val="743E02C2"/>
    <w:lvl w:ilvl="0" w:tplc="9A1468D4">
      <w:start w:val="1"/>
      <w:numFmt w:val="bullet"/>
      <w:lvlText w:val="−"/>
      <w:lvlJc w:val="left"/>
      <w:pPr>
        <w:ind w:left="480" w:hanging="480"/>
      </w:pPr>
      <w:rPr>
        <w:rFonts w:ascii="Calibri" w:hAnsi="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6"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92438B8"/>
    <w:multiLevelType w:val="hybridMultilevel"/>
    <w:tmpl w:val="4A2AA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22814FD"/>
    <w:multiLevelType w:val="hybridMultilevel"/>
    <w:tmpl w:val="C0865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7A92939"/>
    <w:multiLevelType w:val="hybridMultilevel"/>
    <w:tmpl w:val="50CCFE4A"/>
    <w:lvl w:ilvl="0" w:tplc="9A1468D4">
      <w:start w:val="1"/>
      <w:numFmt w:val="bullet"/>
      <w:lvlText w:val="−"/>
      <w:lvlJc w:val="left"/>
      <w:pPr>
        <w:ind w:left="480" w:hanging="480"/>
      </w:pPr>
      <w:rPr>
        <w:rFonts w:ascii="Calibri" w:hAnsi="Calibri"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58B73482"/>
    <w:multiLevelType w:val="hybridMultilevel"/>
    <w:tmpl w:val="0D2CD3D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2D80B24"/>
    <w:multiLevelType w:val="hybridMultilevel"/>
    <w:tmpl w:val="09DA3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94254964">
    <w:abstractNumId w:val="6"/>
  </w:num>
  <w:num w:numId="2" w16cid:durableId="1298339486">
    <w:abstractNumId w:val="3"/>
  </w:num>
  <w:num w:numId="3" w16cid:durableId="730156007">
    <w:abstractNumId w:val="10"/>
  </w:num>
  <w:num w:numId="4" w16cid:durableId="317660584">
    <w:abstractNumId w:val="9"/>
  </w:num>
  <w:num w:numId="5" w16cid:durableId="1858304697">
    <w:abstractNumId w:val="30"/>
  </w:num>
  <w:num w:numId="6" w16cid:durableId="2105563181">
    <w:abstractNumId w:val="2"/>
  </w:num>
  <w:num w:numId="7" w16cid:durableId="633097245">
    <w:abstractNumId w:val="19"/>
  </w:num>
  <w:num w:numId="8" w16cid:durableId="1163470918">
    <w:abstractNumId w:val="13"/>
  </w:num>
  <w:num w:numId="9" w16cid:durableId="255214559">
    <w:abstractNumId w:val="28"/>
  </w:num>
  <w:num w:numId="10" w16cid:durableId="1775591434">
    <w:abstractNumId w:val="31"/>
  </w:num>
  <w:num w:numId="11" w16cid:durableId="1690718188">
    <w:abstractNumId w:val="32"/>
  </w:num>
  <w:num w:numId="12" w16cid:durableId="1051925366">
    <w:abstractNumId w:val="15"/>
  </w:num>
  <w:num w:numId="13" w16cid:durableId="1741057929">
    <w:abstractNumId w:val="16"/>
  </w:num>
  <w:num w:numId="14" w16cid:durableId="232856064">
    <w:abstractNumId w:val="12"/>
  </w:num>
  <w:num w:numId="15" w16cid:durableId="224609546">
    <w:abstractNumId w:val="25"/>
  </w:num>
  <w:num w:numId="16" w16cid:durableId="1767651071">
    <w:abstractNumId w:val="0"/>
  </w:num>
  <w:num w:numId="17" w16cid:durableId="220364000">
    <w:abstractNumId w:val="27"/>
  </w:num>
  <w:num w:numId="18" w16cid:durableId="1462066297">
    <w:abstractNumId w:val="5"/>
  </w:num>
  <w:num w:numId="19" w16cid:durableId="799766590">
    <w:abstractNumId w:val="1"/>
  </w:num>
  <w:num w:numId="20" w16cid:durableId="1479571757">
    <w:abstractNumId w:val="26"/>
  </w:num>
  <w:num w:numId="21" w16cid:durableId="409159420">
    <w:abstractNumId w:val="20"/>
  </w:num>
  <w:num w:numId="22" w16cid:durableId="691032568">
    <w:abstractNumId w:val="17"/>
    <w:lvlOverride w:ilvl="0">
      <w:startOverride w:val="1"/>
    </w:lvlOverride>
  </w:num>
  <w:num w:numId="23" w16cid:durableId="1262377704">
    <w:abstractNumId w:val="22"/>
    <w:lvlOverride w:ilvl="0">
      <w:startOverride w:val="1"/>
    </w:lvlOverride>
  </w:num>
  <w:num w:numId="24" w16cid:durableId="560676901">
    <w:abstractNumId w:val="24"/>
  </w:num>
  <w:num w:numId="25" w16cid:durableId="877162417">
    <w:abstractNumId w:val="7"/>
  </w:num>
  <w:num w:numId="26" w16cid:durableId="820660092">
    <w:abstractNumId w:val="11"/>
  </w:num>
  <w:num w:numId="27" w16cid:durableId="691690786">
    <w:abstractNumId w:val="14"/>
  </w:num>
  <w:num w:numId="28" w16cid:durableId="891422821">
    <w:abstractNumId w:val="23"/>
  </w:num>
  <w:num w:numId="29" w16cid:durableId="21130692">
    <w:abstractNumId w:val="21"/>
  </w:num>
  <w:num w:numId="30" w16cid:durableId="2010019489">
    <w:abstractNumId w:val="18"/>
  </w:num>
  <w:num w:numId="31" w16cid:durableId="890114296">
    <w:abstractNumId w:val="8"/>
  </w:num>
  <w:num w:numId="32" w16cid:durableId="723911148">
    <w:abstractNumId w:val="29"/>
  </w:num>
  <w:num w:numId="33" w16cid:durableId="1977952111">
    <w:abstractNumId w:val="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47A"/>
    <w:rsid w:val="00001698"/>
    <w:rsid w:val="0000283E"/>
    <w:rsid w:val="00002AF8"/>
    <w:rsid w:val="00003B68"/>
    <w:rsid w:val="000049B1"/>
    <w:rsid w:val="00004B4A"/>
    <w:rsid w:val="00005055"/>
    <w:rsid w:val="0000532F"/>
    <w:rsid w:val="00005510"/>
    <w:rsid w:val="00005658"/>
    <w:rsid w:val="0000585F"/>
    <w:rsid w:val="00005B65"/>
    <w:rsid w:val="0000664B"/>
    <w:rsid w:val="000066AC"/>
    <w:rsid w:val="000068DA"/>
    <w:rsid w:val="0000695D"/>
    <w:rsid w:val="00007305"/>
    <w:rsid w:val="00007783"/>
    <w:rsid w:val="0000788B"/>
    <w:rsid w:val="00010FCF"/>
    <w:rsid w:val="0001144F"/>
    <w:rsid w:val="0001310A"/>
    <w:rsid w:val="0001335E"/>
    <w:rsid w:val="000134D3"/>
    <w:rsid w:val="000134EA"/>
    <w:rsid w:val="0001376B"/>
    <w:rsid w:val="00013C34"/>
    <w:rsid w:val="000142FF"/>
    <w:rsid w:val="0001521F"/>
    <w:rsid w:val="00015662"/>
    <w:rsid w:val="000160F7"/>
    <w:rsid w:val="00016143"/>
    <w:rsid w:val="00016D9E"/>
    <w:rsid w:val="00017375"/>
    <w:rsid w:val="000178B7"/>
    <w:rsid w:val="0002008D"/>
    <w:rsid w:val="000201C7"/>
    <w:rsid w:val="00020598"/>
    <w:rsid w:val="0002199F"/>
    <w:rsid w:val="000224B7"/>
    <w:rsid w:val="00022BF9"/>
    <w:rsid w:val="00023757"/>
    <w:rsid w:val="00023B66"/>
    <w:rsid w:val="00024FC1"/>
    <w:rsid w:val="00025688"/>
    <w:rsid w:val="000256CD"/>
    <w:rsid w:val="000257C7"/>
    <w:rsid w:val="0002624C"/>
    <w:rsid w:val="00026D17"/>
    <w:rsid w:val="0002781C"/>
    <w:rsid w:val="00027F03"/>
    <w:rsid w:val="000308CD"/>
    <w:rsid w:val="000309D5"/>
    <w:rsid w:val="00030CE4"/>
    <w:rsid w:val="00030D2D"/>
    <w:rsid w:val="00031BB2"/>
    <w:rsid w:val="00031F4A"/>
    <w:rsid w:val="0003209A"/>
    <w:rsid w:val="000328AD"/>
    <w:rsid w:val="0003379A"/>
    <w:rsid w:val="00033BBF"/>
    <w:rsid w:val="000342A6"/>
    <w:rsid w:val="000346D6"/>
    <w:rsid w:val="000346ED"/>
    <w:rsid w:val="000349F5"/>
    <w:rsid w:val="00034C1F"/>
    <w:rsid w:val="00034E7E"/>
    <w:rsid w:val="000363CC"/>
    <w:rsid w:val="000371E4"/>
    <w:rsid w:val="00037390"/>
    <w:rsid w:val="000406ED"/>
    <w:rsid w:val="00040CD4"/>
    <w:rsid w:val="00041630"/>
    <w:rsid w:val="0004178B"/>
    <w:rsid w:val="00042511"/>
    <w:rsid w:val="00043E81"/>
    <w:rsid w:val="00044C28"/>
    <w:rsid w:val="00044F34"/>
    <w:rsid w:val="0004555A"/>
    <w:rsid w:val="00050128"/>
    <w:rsid w:val="000503D5"/>
    <w:rsid w:val="00050E97"/>
    <w:rsid w:val="0005157B"/>
    <w:rsid w:val="00052F5C"/>
    <w:rsid w:val="00053567"/>
    <w:rsid w:val="00053E8E"/>
    <w:rsid w:val="0005451D"/>
    <w:rsid w:val="00054C34"/>
    <w:rsid w:val="00054D46"/>
    <w:rsid w:val="00055967"/>
    <w:rsid w:val="0005655F"/>
    <w:rsid w:val="00056680"/>
    <w:rsid w:val="0005773B"/>
    <w:rsid w:val="00057CF8"/>
    <w:rsid w:val="0006018C"/>
    <w:rsid w:val="00060E54"/>
    <w:rsid w:val="00060FE3"/>
    <w:rsid w:val="000612B3"/>
    <w:rsid w:val="0006130E"/>
    <w:rsid w:val="00061483"/>
    <w:rsid w:val="00062489"/>
    <w:rsid w:val="0006270D"/>
    <w:rsid w:val="0006280E"/>
    <w:rsid w:val="00064870"/>
    <w:rsid w:val="00065412"/>
    <w:rsid w:val="00065D20"/>
    <w:rsid w:val="00065F75"/>
    <w:rsid w:val="00065F76"/>
    <w:rsid w:val="000671EA"/>
    <w:rsid w:val="00067448"/>
    <w:rsid w:val="00070CA9"/>
    <w:rsid w:val="0007125D"/>
    <w:rsid w:val="00071F1A"/>
    <w:rsid w:val="000722A2"/>
    <w:rsid w:val="000726B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0C8"/>
    <w:rsid w:val="0008756E"/>
    <w:rsid w:val="0009052F"/>
    <w:rsid w:val="00090809"/>
    <w:rsid w:val="00090B61"/>
    <w:rsid w:val="0009138D"/>
    <w:rsid w:val="00091F3C"/>
    <w:rsid w:val="0009283F"/>
    <w:rsid w:val="00092B72"/>
    <w:rsid w:val="00093417"/>
    <w:rsid w:val="00093796"/>
    <w:rsid w:val="00094102"/>
    <w:rsid w:val="00094284"/>
    <w:rsid w:val="00095015"/>
    <w:rsid w:val="0009535C"/>
    <w:rsid w:val="000A0890"/>
    <w:rsid w:val="000A1AC6"/>
    <w:rsid w:val="000A2857"/>
    <w:rsid w:val="000A290C"/>
    <w:rsid w:val="000A35B5"/>
    <w:rsid w:val="000A37BC"/>
    <w:rsid w:val="000A43A0"/>
    <w:rsid w:val="000A49A8"/>
    <w:rsid w:val="000A4B29"/>
    <w:rsid w:val="000A67F8"/>
    <w:rsid w:val="000A7AB9"/>
    <w:rsid w:val="000B1F19"/>
    <w:rsid w:val="000B2202"/>
    <w:rsid w:val="000B278F"/>
    <w:rsid w:val="000B2F26"/>
    <w:rsid w:val="000B3530"/>
    <w:rsid w:val="000B35FA"/>
    <w:rsid w:val="000B3AF7"/>
    <w:rsid w:val="000B43E7"/>
    <w:rsid w:val="000B465F"/>
    <w:rsid w:val="000B4AA6"/>
    <w:rsid w:val="000B556B"/>
    <w:rsid w:val="000B5987"/>
    <w:rsid w:val="000B64C3"/>
    <w:rsid w:val="000B6E48"/>
    <w:rsid w:val="000B6E80"/>
    <w:rsid w:val="000B6F80"/>
    <w:rsid w:val="000B7F99"/>
    <w:rsid w:val="000C0420"/>
    <w:rsid w:val="000C07C0"/>
    <w:rsid w:val="000C09DB"/>
    <w:rsid w:val="000C2079"/>
    <w:rsid w:val="000C2424"/>
    <w:rsid w:val="000C39A4"/>
    <w:rsid w:val="000C3D96"/>
    <w:rsid w:val="000C4942"/>
    <w:rsid w:val="000C49D0"/>
    <w:rsid w:val="000C5EE6"/>
    <w:rsid w:val="000C6B27"/>
    <w:rsid w:val="000C6E48"/>
    <w:rsid w:val="000C7102"/>
    <w:rsid w:val="000C7EB3"/>
    <w:rsid w:val="000D0085"/>
    <w:rsid w:val="000D0BA1"/>
    <w:rsid w:val="000D0E9A"/>
    <w:rsid w:val="000D10AB"/>
    <w:rsid w:val="000D115A"/>
    <w:rsid w:val="000D18DF"/>
    <w:rsid w:val="000D1970"/>
    <w:rsid w:val="000D2422"/>
    <w:rsid w:val="000D5118"/>
    <w:rsid w:val="000D5335"/>
    <w:rsid w:val="000D58B6"/>
    <w:rsid w:val="000D5C09"/>
    <w:rsid w:val="000D5D71"/>
    <w:rsid w:val="000D5EE1"/>
    <w:rsid w:val="000D667B"/>
    <w:rsid w:val="000D6AD5"/>
    <w:rsid w:val="000D6D72"/>
    <w:rsid w:val="000D6FAC"/>
    <w:rsid w:val="000D72A8"/>
    <w:rsid w:val="000D7543"/>
    <w:rsid w:val="000D797D"/>
    <w:rsid w:val="000D7B6B"/>
    <w:rsid w:val="000D7BDF"/>
    <w:rsid w:val="000D7DA3"/>
    <w:rsid w:val="000D7F04"/>
    <w:rsid w:val="000E0AEF"/>
    <w:rsid w:val="000E0D21"/>
    <w:rsid w:val="000E0D98"/>
    <w:rsid w:val="000E1949"/>
    <w:rsid w:val="000E1B95"/>
    <w:rsid w:val="000E206E"/>
    <w:rsid w:val="000E25CD"/>
    <w:rsid w:val="000E2659"/>
    <w:rsid w:val="000E396E"/>
    <w:rsid w:val="000E3EB7"/>
    <w:rsid w:val="000E41FF"/>
    <w:rsid w:val="000E4393"/>
    <w:rsid w:val="000E463E"/>
    <w:rsid w:val="000E4836"/>
    <w:rsid w:val="000E4C14"/>
    <w:rsid w:val="000E546F"/>
    <w:rsid w:val="000E55AE"/>
    <w:rsid w:val="000E59CB"/>
    <w:rsid w:val="000E5A07"/>
    <w:rsid w:val="000E5B16"/>
    <w:rsid w:val="000E5EF4"/>
    <w:rsid w:val="000E61B1"/>
    <w:rsid w:val="000E6444"/>
    <w:rsid w:val="000E6A68"/>
    <w:rsid w:val="000E6B80"/>
    <w:rsid w:val="000E6C29"/>
    <w:rsid w:val="000E78AA"/>
    <w:rsid w:val="000F0A40"/>
    <w:rsid w:val="000F14B9"/>
    <w:rsid w:val="000F256C"/>
    <w:rsid w:val="000F29F6"/>
    <w:rsid w:val="000F31FB"/>
    <w:rsid w:val="000F3538"/>
    <w:rsid w:val="000F40E2"/>
    <w:rsid w:val="000F485D"/>
    <w:rsid w:val="000F4A54"/>
    <w:rsid w:val="000F4CBB"/>
    <w:rsid w:val="000F4EC3"/>
    <w:rsid w:val="000F526C"/>
    <w:rsid w:val="000F567C"/>
    <w:rsid w:val="000F5755"/>
    <w:rsid w:val="000F57B5"/>
    <w:rsid w:val="000F632A"/>
    <w:rsid w:val="000F73D2"/>
    <w:rsid w:val="000F78F0"/>
    <w:rsid w:val="0010029A"/>
    <w:rsid w:val="0010062D"/>
    <w:rsid w:val="00100E5C"/>
    <w:rsid w:val="00101494"/>
    <w:rsid w:val="00101C27"/>
    <w:rsid w:val="00103A28"/>
    <w:rsid w:val="001046F5"/>
    <w:rsid w:val="0010582B"/>
    <w:rsid w:val="00106F66"/>
    <w:rsid w:val="00107C55"/>
    <w:rsid w:val="00107FF8"/>
    <w:rsid w:val="00110C09"/>
    <w:rsid w:val="00111A8D"/>
    <w:rsid w:val="001120B3"/>
    <w:rsid w:val="00112490"/>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709"/>
    <w:rsid w:val="00126CA6"/>
    <w:rsid w:val="001308F6"/>
    <w:rsid w:val="0013169D"/>
    <w:rsid w:val="001322FA"/>
    <w:rsid w:val="00132700"/>
    <w:rsid w:val="00132F32"/>
    <w:rsid w:val="0013378D"/>
    <w:rsid w:val="00133D05"/>
    <w:rsid w:val="00135B4D"/>
    <w:rsid w:val="00136061"/>
    <w:rsid w:val="00136834"/>
    <w:rsid w:val="00136EA0"/>
    <w:rsid w:val="00136F3D"/>
    <w:rsid w:val="00137982"/>
    <w:rsid w:val="001402F2"/>
    <w:rsid w:val="00140C8D"/>
    <w:rsid w:val="0014152A"/>
    <w:rsid w:val="0014219D"/>
    <w:rsid w:val="00143C13"/>
    <w:rsid w:val="00144511"/>
    <w:rsid w:val="00144CFA"/>
    <w:rsid w:val="00145CDD"/>
    <w:rsid w:val="001460F4"/>
    <w:rsid w:val="0014612A"/>
    <w:rsid w:val="001467B0"/>
    <w:rsid w:val="001467CE"/>
    <w:rsid w:val="00146A28"/>
    <w:rsid w:val="00146C80"/>
    <w:rsid w:val="00146F82"/>
    <w:rsid w:val="00150863"/>
    <w:rsid w:val="00150D9D"/>
    <w:rsid w:val="00152248"/>
    <w:rsid w:val="0015432E"/>
    <w:rsid w:val="00154449"/>
    <w:rsid w:val="00155F4B"/>
    <w:rsid w:val="00155FC8"/>
    <w:rsid w:val="00156368"/>
    <w:rsid w:val="00156EB9"/>
    <w:rsid w:val="00157359"/>
    <w:rsid w:val="00157EC4"/>
    <w:rsid w:val="0016031E"/>
    <w:rsid w:val="00160334"/>
    <w:rsid w:val="001617B9"/>
    <w:rsid w:val="00162690"/>
    <w:rsid w:val="0016274A"/>
    <w:rsid w:val="00162CC9"/>
    <w:rsid w:val="00163132"/>
    <w:rsid w:val="00163AFF"/>
    <w:rsid w:val="00163C61"/>
    <w:rsid w:val="00164BF9"/>
    <w:rsid w:val="001650B5"/>
    <w:rsid w:val="00165A8C"/>
    <w:rsid w:val="00165B03"/>
    <w:rsid w:val="0016639A"/>
    <w:rsid w:val="00166CEF"/>
    <w:rsid w:val="00167205"/>
    <w:rsid w:val="0016789C"/>
    <w:rsid w:val="00167BAA"/>
    <w:rsid w:val="00167BF6"/>
    <w:rsid w:val="00170005"/>
    <w:rsid w:val="00170CB4"/>
    <w:rsid w:val="00170D8A"/>
    <w:rsid w:val="00170DF7"/>
    <w:rsid w:val="001718DC"/>
    <w:rsid w:val="00171B98"/>
    <w:rsid w:val="001720E2"/>
    <w:rsid w:val="0017239C"/>
    <w:rsid w:val="0017434E"/>
    <w:rsid w:val="00174A3D"/>
    <w:rsid w:val="00175B25"/>
    <w:rsid w:val="00176367"/>
    <w:rsid w:val="0017793C"/>
    <w:rsid w:val="00177CA1"/>
    <w:rsid w:val="0018029D"/>
    <w:rsid w:val="00180A37"/>
    <w:rsid w:val="00180A39"/>
    <w:rsid w:val="0018149C"/>
    <w:rsid w:val="001815F1"/>
    <w:rsid w:val="00181C7F"/>
    <w:rsid w:val="00183889"/>
    <w:rsid w:val="00183CEE"/>
    <w:rsid w:val="00184EB3"/>
    <w:rsid w:val="00184F92"/>
    <w:rsid w:val="001856EB"/>
    <w:rsid w:val="00185B97"/>
    <w:rsid w:val="00186262"/>
    <w:rsid w:val="00186634"/>
    <w:rsid w:val="00186D2E"/>
    <w:rsid w:val="001876A5"/>
    <w:rsid w:val="00187A6A"/>
    <w:rsid w:val="00187BDF"/>
    <w:rsid w:val="00187D2B"/>
    <w:rsid w:val="00190D3D"/>
    <w:rsid w:val="00190E7F"/>
    <w:rsid w:val="00192071"/>
    <w:rsid w:val="00192AB7"/>
    <w:rsid w:val="00193B74"/>
    <w:rsid w:val="0019591E"/>
    <w:rsid w:val="00196E90"/>
    <w:rsid w:val="00197367"/>
    <w:rsid w:val="00197B20"/>
    <w:rsid w:val="00197EC2"/>
    <w:rsid w:val="001A0665"/>
    <w:rsid w:val="001A1C89"/>
    <w:rsid w:val="001A2689"/>
    <w:rsid w:val="001A32ED"/>
    <w:rsid w:val="001A3878"/>
    <w:rsid w:val="001A4100"/>
    <w:rsid w:val="001A4937"/>
    <w:rsid w:val="001A49E4"/>
    <w:rsid w:val="001A4B27"/>
    <w:rsid w:val="001A4FA5"/>
    <w:rsid w:val="001A678E"/>
    <w:rsid w:val="001A76D9"/>
    <w:rsid w:val="001B0571"/>
    <w:rsid w:val="001B0B5B"/>
    <w:rsid w:val="001B0E71"/>
    <w:rsid w:val="001B0ECA"/>
    <w:rsid w:val="001B1F60"/>
    <w:rsid w:val="001B2301"/>
    <w:rsid w:val="001B3849"/>
    <w:rsid w:val="001B39CE"/>
    <w:rsid w:val="001B3C61"/>
    <w:rsid w:val="001B4C1A"/>
    <w:rsid w:val="001B54DB"/>
    <w:rsid w:val="001B6A0A"/>
    <w:rsid w:val="001B6B07"/>
    <w:rsid w:val="001B75C4"/>
    <w:rsid w:val="001B7694"/>
    <w:rsid w:val="001B77B1"/>
    <w:rsid w:val="001C0BCA"/>
    <w:rsid w:val="001C0F6B"/>
    <w:rsid w:val="001C1F5D"/>
    <w:rsid w:val="001C27CD"/>
    <w:rsid w:val="001C2E62"/>
    <w:rsid w:val="001C31B3"/>
    <w:rsid w:val="001C459E"/>
    <w:rsid w:val="001C45FD"/>
    <w:rsid w:val="001C59D2"/>
    <w:rsid w:val="001C5C14"/>
    <w:rsid w:val="001C6163"/>
    <w:rsid w:val="001C6564"/>
    <w:rsid w:val="001C7654"/>
    <w:rsid w:val="001C7AEA"/>
    <w:rsid w:val="001C7F05"/>
    <w:rsid w:val="001D0102"/>
    <w:rsid w:val="001D012A"/>
    <w:rsid w:val="001D0238"/>
    <w:rsid w:val="001D06C5"/>
    <w:rsid w:val="001D08EA"/>
    <w:rsid w:val="001D0E8A"/>
    <w:rsid w:val="001D10AC"/>
    <w:rsid w:val="001D19F9"/>
    <w:rsid w:val="001D2063"/>
    <w:rsid w:val="001D2361"/>
    <w:rsid w:val="001D24B2"/>
    <w:rsid w:val="001D273C"/>
    <w:rsid w:val="001D3025"/>
    <w:rsid w:val="001D36C0"/>
    <w:rsid w:val="001D3EA9"/>
    <w:rsid w:val="001D4516"/>
    <w:rsid w:val="001D4FDF"/>
    <w:rsid w:val="001D56A9"/>
    <w:rsid w:val="001D59D0"/>
    <w:rsid w:val="001D7276"/>
    <w:rsid w:val="001D76A8"/>
    <w:rsid w:val="001D7703"/>
    <w:rsid w:val="001D7E41"/>
    <w:rsid w:val="001E0111"/>
    <w:rsid w:val="001E0147"/>
    <w:rsid w:val="001E04CA"/>
    <w:rsid w:val="001E0541"/>
    <w:rsid w:val="001E139E"/>
    <w:rsid w:val="001E2128"/>
    <w:rsid w:val="001E29D5"/>
    <w:rsid w:val="001E2F97"/>
    <w:rsid w:val="001E391D"/>
    <w:rsid w:val="001E3EF8"/>
    <w:rsid w:val="001E3F20"/>
    <w:rsid w:val="001E44BD"/>
    <w:rsid w:val="001E4E41"/>
    <w:rsid w:val="001E5761"/>
    <w:rsid w:val="001E5DD0"/>
    <w:rsid w:val="001E68B5"/>
    <w:rsid w:val="001E69D8"/>
    <w:rsid w:val="001E6E65"/>
    <w:rsid w:val="001E6E6F"/>
    <w:rsid w:val="001E6F16"/>
    <w:rsid w:val="001E732D"/>
    <w:rsid w:val="001E74A2"/>
    <w:rsid w:val="001E779F"/>
    <w:rsid w:val="001E790E"/>
    <w:rsid w:val="001F064E"/>
    <w:rsid w:val="001F0DC7"/>
    <w:rsid w:val="001F1166"/>
    <w:rsid w:val="001F16B1"/>
    <w:rsid w:val="001F178D"/>
    <w:rsid w:val="001F2027"/>
    <w:rsid w:val="001F21F6"/>
    <w:rsid w:val="001F23DE"/>
    <w:rsid w:val="001F2A48"/>
    <w:rsid w:val="001F3CAC"/>
    <w:rsid w:val="001F405D"/>
    <w:rsid w:val="001F46FC"/>
    <w:rsid w:val="001F48BF"/>
    <w:rsid w:val="001F5359"/>
    <w:rsid w:val="001F5513"/>
    <w:rsid w:val="001F5720"/>
    <w:rsid w:val="001F58A7"/>
    <w:rsid w:val="001F5C28"/>
    <w:rsid w:val="001F5F5D"/>
    <w:rsid w:val="001F72D4"/>
    <w:rsid w:val="001F769A"/>
    <w:rsid w:val="001F7B0F"/>
    <w:rsid w:val="00200D69"/>
    <w:rsid w:val="002013B0"/>
    <w:rsid w:val="002019EC"/>
    <w:rsid w:val="00201B2D"/>
    <w:rsid w:val="00202016"/>
    <w:rsid w:val="002044F6"/>
    <w:rsid w:val="0020502B"/>
    <w:rsid w:val="002055A9"/>
    <w:rsid w:val="00205B14"/>
    <w:rsid w:val="00205EE2"/>
    <w:rsid w:val="00206FF1"/>
    <w:rsid w:val="0020759B"/>
    <w:rsid w:val="00207684"/>
    <w:rsid w:val="002100B3"/>
    <w:rsid w:val="002109A7"/>
    <w:rsid w:val="0021147E"/>
    <w:rsid w:val="0021162B"/>
    <w:rsid w:val="00212131"/>
    <w:rsid w:val="0021245C"/>
    <w:rsid w:val="002125E2"/>
    <w:rsid w:val="00213520"/>
    <w:rsid w:val="00213F0D"/>
    <w:rsid w:val="002142B4"/>
    <w:rsid w:val="002145B5"/>
    <w:rsid w:val="002147A1"/>
    <w:rsid w:val="002158E3"/>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A0F"/>
    <w:rsid w:val="00226E46"/>
    <w:rsid w:val="00227636"/>
    <w:rsid w:val="00230138"/>
    <w:rsid w:val="00230BEC"/>
    <w:rsid w:val="00230DA4"/>
    <w:rsid w:val="00230F58"/>
    <w:rsid w:val="002329AA"/>
    <w:rsid w:val="002337C2"/>
    <w:rsid w:val="0023431B"/>
    <w:rsid w:val="00234384"/>
    <w:rsid w:val="002344FE"/>
    <w:rsid w:val="00234606"/>
    <w:rsid w:val="002353AF"/>
    <w:rsid w:val="00235BCF"/>
    <w:rsid w:val="00235E3B"/>
    <w:rsid w:val="0023691D"/>
    <w:rsid w:val="00240EE5"/>
    <w:rsid w:val="00241635"/>
    <w:rsid w:val="00241943"/>
    <w:rsid w:val="00241BD4"/>
    <w:rsid w:val="00241EB2"/>
    <w:rsid w:val="00241FA1"/>
    <w:rsid w:val="00243E44"/>
    <w:rsid w:val="0024431A"/>
    <w:rsid w:val="002446CD"/>
    <w:rsid w:val="00244F13"/>
    <w:rsid w:val="0024548A"/>
    <w:rsid w:val="00245B88"/>
    <w:rsid w:val="00245C71"/>
    <w:rsid w:val="0024633C"/>
    <w:rsid w:val="002464B9"/>
    <w:rsid w:val="002466A6"/>
    <w:rsid w:val="00246F22"/>
    <w:rsid w:val="00247BBE"/>
    <w:rsid w:val="00247DF2"/>
    <w:rsid w:val="00250029"/>
    <w:rsid w:val="00250260"/>
    <w:rsid w:val="00250405"/>
    <w:rsid w:val="002505BC"/>
    <w:rsid w:val="002505EE"/>
    <w:rsid w:val="00250C95"/>
    <w:rsid w:val="0025149C"/>
    <w:rsid w:val="00252408"/>
    <w:rsid w:val="00252694"/>
    <w:rsid w:val="002534FB"/>
    <w:rsid w:val="00254232"/>
    <w:rsid w:val="0025438E"/>
    <w:rsid w:val="00255560"/>
    <w:rsid w:val="0025624C"/>
    <w:rsid w:val="0025707E"/>
    <w:rsid w:val="002572D9"/>
    <w:rsid w:val="0026044C"/>
    <w:rsid w:val="00260705"/>
    <w:rsid w:val="00260B80"/>
    <w:rsid w:val="002614AD"/>
    <w:rsid w:val="00261524"/>
    <w:rsid w:val="002615A3"/>
    <w:rsid w:val="00261840"/>
    <w:rsid w:val="00261921"/>
    <w:rsid w:val="0026197E"/>
    <w:rsid w:val="002632FF"/>
    <w:rsid w:val="002634BD"/>
    <w:rsid w:val="00263DC6"/>
    <w:rsid w:val="002646A8"/>
    <w:rsid w:val="00264AE0"/>
    <w:rsid w:val="00264B96"/>
    <w:rsid w:val="00270F84"/>
    <w:rsid w:val="00270F85"/>
    <w:rsid w:val="00271102"/>
    <w:rsid w:val="0027165B"/>
    <w:rsid w:val="00272043"/>
    <w:rsid w:val="002733D6"/>
    <w:rsid w:val="00274A7B"/>
    <w:rsid w:val="002753F6"/>
    <w:rsid w:val="00275462"/>
    <w:rsid w:val="002758DB"/>
    <w:rsid w:val="002758E6"/>
    <w:rsid w:val="00275C6C"/>
    <w:rsid w:val="002765B2"/>
    <w:rsid w:val="00276AD0"/>
    <w:rsid w:val="00276FF1"/>
    <w:rsid w:val="00280D59"/>
    <w:rsid w:val="0028151D"/>
    <w:rsid w:val="00281711"/>
    <w:rsid w:val="00281AE9"/>
    <w:rsid w:val="002829F6"/>
    <w:rsid w:val="00282AA2"/>
    <w:rsid w:val="00282BA4"/>
    <w:rsid w:val="002834E2"/>
    <w:rsid w:val="00283520"/>
    <w:rsid w:val="00283913"/>
    <w:rsid w:val="0028397A"/>
    <w:rsid w:val="00283C77"/>
    <w:rsid w:val="0028649D"/>
    <w:rsid w:val="0028787D"/>
    <w:rsid w:val="002878A1"/>
    <w:rsid w:val="00290438"/>
    <w:rsid w:val="00290469"/>
    <w:rsid w:val="00290BF1"/>
    <w:rsid w:val="00291CEF"/>
    <w:rsid w:val="00292326"/>
    <w:rsid w:val="002924FD"/>
    <w:rsid w:val="00292A7A"/>
    <w:rsid w:val="002945BE"/>
    <w:rsid w:val="0029566F"/>
    <w:rsid w:val="00295A8F"/>
    <w:rsid w:val="00295B68"/>
    <w:rsid w:val="002A001C"/>
    <w:rsid w:val="002A0146"/>
    <w:rsid w:val="002A02B7"/>
    <w:rsid w:val="002A0599"/>
    <w:rsid w:val="002A1649"/>
    <w:rsid w:val="002A1A4D"/>
    <w:rsid w:val="002A4635"/>
    <w:rsid w:val="002A6695"/>
    <w:rsid w:val="002A6CB5"/>
    <w:rsid w:val="002A6FAE"/>
    <w:rsid w:val="002A71AA"/>
    <w:rsid w:val="002A7450"/>
    <w:rsid w:val="002B03B3"/>
    <w:rsid w:val="002B04F1"/>
    <w:rsid w:val="002B07F4"/>
    <w:rsid w:val="002B153B"/>
    <w:rsid w:val="002B2864"/>
    <w:rsid w:val="002B3FCC"/>
    <w:rsid w:val="002B4EF5"/>
    <w:rsid w:val="002B58D7"/>
    <w:rsid w:val="002B7795"/>
    <w:rsid w:val="002B78AA"/>
    <w:rsid w:val="002C09F2"/>
    <w:rsid w:val="002C14C5"/>
    <w:rsid w:val="002C281F"/>
    <w:rsid w:val="002C3DA2"/>
    <w:rsid w:val="002C457C"/>
    <w:rsid w:val="002C496C"/>
    <w:rsid w:val="002C583D"/>
    <w:rsid w:val="002C5A44"/>
    <w:rsid w:val="002C656B"/>
    <w:rsid w:val="002C6972"/>
    <w:rsid w:val="002C74DD"/>
    <w:rsid w:val="002C785A"/>
    <w:rsid w:val="002C7C29"/>
    <w:rsid w:val="002D00E4"/>
    <w:rsid w:val="002D078E"/>
    <w:rsid w:val="002D0C75"/>
    <w:rsid w:val="002D1314"/>
    <w:rsid w:val="002D1B93"/>
    <w:rsid w:val="002D3534"/>
    <w:rsid w:val="002D3E08"/>
    <w:rsid w:val="002D49F9"/>
    <w:rsid w:val="002D4F11"/>
    <w:rsid w:val="002D506B"/>
    <w:rsid w:val="002D509E"/>
    <w:rsid w:val="002D56B0"/>
    <w:rsid w:val="002D7E4C"/>
    <w:rsid w:val="002E0814"/>
    <w:rsid w:val="002E0B43"/>
    <w:rsid w:val="002E0C68"/>
    <w:rsid w:val="002E1AA9"/>
    <w:rsid w:val="002E1EFF"/>
    <w:rsid w:val="002E2071"/>
    <w:rsid w:val="002E23DF"/>
    <w:rsid w:val="002E2404"/>
    <w:rsid w:val="002E2F7F"/>
    <w:rsid w:val="002E35B8"/>
    <w:rsid w:val="002E36ED"/>
    <w:rsid w:val="002E38AA"/>
    <w:rsid w:val="002E3B3A"/>
    <w:rsid w:val="002E3F07"/>
    <w:rsid w:val="002E51B9"/>
    <w:rsid w:val="002E54FD"/>
    <w:rsid w:val="002E5846"/>
    <w:rsid w:val="002E591F"/>
    <w:rsid w:val="002E5B82"/>
    <w:rsid w:val="002E5DEC"/>
    <w:rsid w:val="002E6047"/>
    <w:rsid w:val="002E750D"/>
    <w:rsid w:val="002F047B"/>
    <w:rsid w:val="002F0FEA"/>
    <w:rsid w:val="002F1558"/>
    <w:rsid w:val="002F15C7"/>
    <w:rsid w:val="002F1DBE"/>
    <w:rsid w:val="002F1F4D"/>
    <w:rsid w:val="002F22A3"/>
    <w:rsid w:val="002F25AB"/>
    <w:rsid w:val="002F295A"/>
    <w:rsid w:val="002F2AD7"/>
    <w:rsid w:val="002F3856"/>
    <w:rsid w:val="002F3F06"/>
    <w:rsid w:val="002F3FE6"/>
    <w:rsid w:val="002F4142"/>
    <w:rsid w:val="002F4209"/>
    <w:rsid w:val="002F495E"/>
    <w:rsid w:val="002F4EEC"/>
    <w:rsid w:val="002F5246"/>
    <w:rsid w:val="002F52FA"/>
    <w:rsid w:val="002F581A"/>
    <w:rsid w:val="002F5CF8"/>
    <w:rsid w:val="002F6ED3"/>
    <w:rsid w:val="002F700C"/>
    <w:rsid w:val="002F709A"/>
    <w:rsid w:val="002F79CD"/>
    <w:rsid w:val="002F7D70"/>
    <w:rsid w:val="003007E7"/>
    <w:rsid w:val="00300A25"/>
    <w:rsid w:val="00301F58"/>
    <w:rsid w:val="00302D41"/>
    <w:rsid w:val="003030A0"/>
    <w:rsid w:val="00303292"/>
    <w:rsid w:val="00303517"/>
    <w:rsid w:val="003041DD"/>
    <w:rsid w:val="00305269"/>
    <w:rsid w:val="00305A3C"/>
    <w:rsid w:val="00306997"/>
    <w:rsid w:val="0030757F"/>
    <w:rsid w:val="00307C43"/>
    <w:rsid w:val="00310AC0"/>
    <w:rsid w:val="00310CAF"/>
    <w:rsid w:val="00310D6F"/>
    <w:rsid w:val="00310D9D"/>
    <w:rsid w:val="003123E5"/>
    <w:rsid w:val="00312C0E"/>
    <w:rsid w:val="00313AC8"/>
    <w:rsid w:val="003142E0"/>
    <w:rsid w:val="00314346"/>
    <w:rsid w:val="003144A8"/>
    <w:rsid w:val="003147F8"/>
    <w:rsid w:val="00314B46"/>
    <w:rsid w:val="0031570B"/>
    <w:rsid w:val="00315F1F"/>
    <w:rsid w:val="00316B5B"/>
    <w:rsid w:val="00316D07"/>
    <w:rsid w:val="0031711F"/>
    <w:rsid w:val="00317689"/>
    <w:rsid w:val="0031772E"/>
    <w:rsid w:val="003205B2"/>
    <w:rsid w:val="003205DD"/>
    <w:rsid w:val="00320760"/>
    <w:rsid w:val="00320DF7"/>
    <w:rsid w:val="003211D6"/>
    <w:rsid w:val="00321940"/>
    <w:rsid w:val="00322C34"/>
    <w:rsid w:val="003237F5"/>
    <w:rsid w:val="00323BA2"/>
    <w:rsid w:val="00323BB6"/>
    <w:rsid w:val="0032530A"/>
    <w:rsid w:val="003257BC"/>
    <w:rsid w:val="0032592D"/>
    <w:rsid w:val="00326040"/>
    <w:rsid w:val="0032678B"/>
    <w:rsid w:val="00326CB1"/>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1E64"/>
    <w:rsid w:val="00342FF0"/>
    <w:rsid w:val="00343450"/>
    <w:rsid w:val="0034357C"/>
    <w:rsid w:val="00343AA7"/>
    <w:rsid w:val="00343E64"/>
    <w:rsid w:val="00344B8E"/>
    <w:rsid w:val="00345D17"/>
    <w:rsid w:val="00346AC1"/>
    <w:rsid w:val="0034792E"/>
    <w:rsid w:val="00347EE4"/>
    <w:rsid w:val="003516D1"/>
    <w:rsid w:val="0035188A"/>
    <w:rsid w:val="00351E6A"/>
    <w:rsid w:val="0035237C"/>
    <w:rsid w:val="00355B5C"/>
    <w:rsid w:val="00357962"/>
    <w:rsid w:val="00357E35"/>
    <w:rsid w:val="0036050E"/>
    <w:rsid w:val="00362355"/>
    <w:rsid w:val="0036423F"/>
    <w:rsid w:val="0036506F"/>
    <w:rsid w:val="00365191"/>
    <w:rsid w:val="00365A05"/>
    <w:rsid w:val="0036626B"/>
    <w:rsid w:val="003666B7"/>
    <w:rsid w:val="00366A37"/>
    <w:rsid w:val="00367318"/>
    <w:rsid w:val="0036745A"/>
    <w:rsid w:val="00367BA3"/>
    <w:rsid w:val="00367D1E"/>
    <w:rsid w:val="00367E49"/>
    <w:rsid w:val="00370E75"/>
    <w:rsid w:val="00370FE5"/>
    <w:rsid w:val="0037297B"/>
    <w:rsid w:val="00372A7D"/>
    <w:rsid w:val="00372E2E"/>
    <w:rsid w:val="0037336A"/>
    <w:rsid w:val="003737BE"/>
    <w:rsid w:val="00374925"/>
    <w:rsid w:val="003757FD"/>
    <w:rsid w:val="00375B26"/>
    <w:rsid w:val="00375E55"/>
    <w:rsid w:val="0037652B"/>
    <w:rsid w:val="0037666E"/>
    <w:rsid w:val="00376BED"/>
    <w:rsid w:val="00377185"/>
    <w:rsid w:val="00377D58"/>
    <w:rsid w:val="00380711"/>
    <w:rsid w:val="00380FFC"/>
    <w:rsid w:val="0038119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A7"/>
    <w:rsid w:val="00387458"/>
    <w:rsid w:val="003903DA"/>
    <w:rsid w:val="0039085F"/>
    <w:rsid w:val="003911AB"/>
    <w:rsid w:val="00391C1C"/>
    <w:rsid w:val="00391E58"/>
    <w:rsid w:val="0039265D"/>
    <w:rsid w:val="00392A1A"/>
    <w:rsid w:val="00392A39"/>
    <w:rsid w:val="00392B7C"/>
    <w:rsid w:val="00392BEC"/>
    <w:rsid w:val="00392D4B"/>
    <w:rsid w:val="003936B2"/>
    <w:rsid w:val="00393958"/>
    <w:rsid w:val="00394082"/>
    <w:rsid w:val="0039455C"/>
    <w:rsid w:val="00394956"/>
    <w:rsid w:val="00394E26"/>
    <w:rsid w:val="003954B8"/>
    <w:rsid w:val="00395508"/>
    <w:rsid w:val="00395D66"/>
    <w:rsid w:val="003964C2"/>
    <w:rsid w:val="00396E11"/>
    <w:rsid w:val="00397442"/>
    <w:rsid w:val="00397596"/>
    <w:rsid w:val="0039761A"/>
    <w:rsid w:val="003979DC"/>
    <w:rsid w:val="003A0BA7"/>
    <w:rsid w:val="003A0E29"/>
    <w:rsid w:val="003A1327"/>
    <w:rsid w:val="003A170C"/>
    <w:rsid w:val="003A1BC7"/>
    <w:rsid w:val="003A2E66"/>
    <w:rsid w:val="003A4488"/>
    <w:rsid w:val="003A46C6"/>
    <w:rsid w:val="003A4C2D"/>
    <w:rsid w:val="003A5EB5"/>
    <w:rsid w:val="003A62C5"/>
    <w:rsid w:val="003A63F6"/>
    <w:rsid w:val="003A7061"/>
    <w:rsid w:val="003A7A32"/>
    <w:rsid w:val="003B0020"/>
    <w:rsid w:val="003B0194"/>
    <w:rsid w:val="003B2308"/>
    <w:rsid w:val="003B25C8"/>
    <w:rsid w:val="003B2F49"/>
    <w:rsid w:val="003B32B4"/>
    <w:rsid w:val="003B4550"/>
    <w:rsid w:val="003B4810"/>
    <w:rsid w:val="003B4DAB"/>
    <w:rsid w:val="003B643C"/>
    <w:rsid w:val="003B6E0D"/>
    <w:rsid w:val="003B7087"/>
    <w:rsid w:val="003B77B8"/>
    <w:rsid w:val="003B7AAC"/>
    <w:rsid w:val="003C00B8"/>
    <w:rsid w:val="003C0278"/>
    <w:rsid w:val="003C0520"/>
    <w:rsid w:val="003C0BB7"/>
    <w:rsid w:val="003C0FA0"/>
    <w:rsid w:val="003C0FB5"/>
    <w:rsid w:val="003C1039"/>
    <w:rsid w:val="003C107A"/>
    <w:rsid w:val="003C1439"/>
    <w:rsid w:val="003C421A"/>
    <w:rsid w:val="003C4B33"/>
    <w:rsid w:val="003C63A7"/>
    <w:rsid w:val="003C6F09"/>
    <w:rsid w:val="003C71D0"/>
    <w:rsid w:val="003C744D"/>
    <w:rsid w:val="003C77D2"/>
    <w:rsid w:val="003D02D5"/>
    <w:rsid w:val="003D069C"/>
    <w:rsid w:val="003D0728"/>
    <w:rsid w:val="003D1BB6"/>
    <w:rsid w:val="003D2634"/>
    <w:rsid w:val="003D2EA7"/>
    <w:rsid w:val="003D4A03"/>
    <w:rsid w:val="003D57E8"/>
    <w:rsid w:val="003D5AF5"/>
    <w:rsid w:val="003D5FD7"/>
    <w:rsid w:val="003D63E0"/>
    <w:rsid w:val="003D6C94"/>
    <w:rsid w:val="003D79D9"/>
    <w:rsid w:val="003D7E7B"/>
    <w:rsid w:val="003D7EB3"/>
    <w:rsid w:val="003E0286"/>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382B"/>
    <w:rsid w:val="003E44E0"/>
    <w:rsid w:val="003E495F"/>
    <w:rsid w:val="003E5002"/>
    <w:rsid w:val="003E5D14"/>
    <w:rsid w:val="003E5DEA"/>
    <w:rsid w:val="003E61C8"/>
    <w:rsid w:val="003E628D"/>
    <w:rsid w:val="003E71F8"/>
    <w:rsid w:val="003E79BC"/>
    <w:rsid w:val="003E7AB7"/>
    <w:rsid w:val="003E7B44"/>
    <w:rsid w:val="003E7C17"/>
    <w:rsid w:val="003E7CC5"/>
    <w:rsid w:val="003F0720"/>
    <w:rsid w:val="003F0F3F"/>
    <w:rsid w:val="003F1380"/>
    <w:rsid w:val="003F173D"/>
    <w:rsid w:val="003F1D57"/>
    <w:rsid w:val="003F23DA"/>
    <w:rsid w:val="003F2B25"/>
    <w:rsid w:val="003F2E1C"/>
    <w:rsid w:val="003F4196"/>
    <w:rsid w:val="003F470C"/>
    <w:rsid w:val="003F48AF"/>
    <w:rsid w:val="003F5071"/>
    <w:rsid w:val="003F6887"/>
    <w:rsid w:val="003F69CC"/>
    <w:rsid w:val="003F6CF8"/>
    <w:rsid w:val="00400456"/>
    <w:rsid w:val="00400C4A"/>
    <w:rsid w:val="0040113C"/>
    <w:rsid w:val="004012B3"/>
    <w:rsid w:val="004018E7"/>
    <w:rsid w:val="0040193A"/>
    <w:rsid w:val="00401B84"/>
    <w:rsid w:val="0040266A"/>
    <w:rsid w:val="00402879"/>
    <w:rsid w:val="0040314D"/>
    <w:rsid w:val="00403C32"/>
    <w:rsid w:val="004048E8"/>
    <w:rsid w:val="00404FC1"/>
    <w:rsid w:val="00405461"/>
    <w:rsid w:val="00405B74"/>
    <w:rsid w:val="0040649A"/>
    <w:rsid w:val="0040652B"/>
    <w:rsid w:val="00407525"/>
    <w:rsid w:val="00410062"/>
    <w:rsid w:val="004109BD"/>
    <w:rsid w:val="00410CC7"/>
    <w:rsid w:val="00410D07"/>
    <w:rsid w:val="00410D81"/>
    <w:rsid w:val="0041154F"/>
    <w:rsid w:val="00411C0A"/>
    <w:rsid w:val="004121EA"/>
    <w:rsid w:val="00413880"/>
    <w:rsid w:val="00414018"/>
    <w:rsid w:val="00414763"/>
    <w:rsid w:val="00414B6F"/>
    <w:rsid w:val="00414D91"/>
    <w:rsid w:val="00415085"/>
    <w:rsid w:val="0041594E"/>
    <w:rsid w:val="00415A9F"/>
    <w:rsid w:val="004169A3"/>
    <w:rsid w:val="00416E65"/>
    <w:rsid w:val="00417701"/>
    <w:rsid w:val="00417781"/>
    <w:rsid w:val="00420E07"/>
    <w:rsid w:val="00421057"/>
    <w:rsid w:val="0042118E"/>
    <w:rsid w:val="004214EC"/>
    <w:rsid w:val="00421653"/>
    <w:rsid w:val="004217AD"/>
    <w:rsid w:val="004219BF"/>
    <w:rsid w:val="004221C6"/>
    <w:rsid w:val="00424382"/>
    <w:rsid w:val="00424410"/>
    <w:rsid w:val="00424C45"/>
    <w:rsid w:val="0042537F"/>
    <w:rsid w:val="004255D1"/>
    <w:rsid w:val="00425FFF"/>
    <w:rsid w:val="004277ED"/>
    <w:rsid w:val="00427A34"/>
    <w:rsid w:val="00430784"/>
    <w:rsid w:val="004310AB"/>
    <w:rsid w:val="004319C2"/>
    <w:rsid w:val="00431F7A"/>
    <w:rsid w:val="004324B5"/>
    <w:rsid w:val="00432764"/>
    <w:rsid w:val="00433A11"/>
    <w:rsid w:val="0043509E"/>
    <w:rsid w:val="00435974"/>
    <w:rsid w:val="00436ABB"/>
    <w:rsid w:val="00436EB4"/>
    <w:rsid w:val="00436FDA"/>
    <w:rsid w:val="0043784A"/>
    <w:rsid w:val="00437BF2"/>
    <w:rsid w:val="0044019E"/>
    <w:rsid w:val="0044039B"/>
    <w:rsid w:val="00441CB2"/>
    <w:rsid w:val="0044201A"/>
    <w:rsid w:val="004420DD"/>
    <w:rsid w:val="00443217"/>
    <w:rsid w:val="00443676"/>
    <w:rsid w:val="004436DD"/>
    <w:rsid w:val="0044560C"/>
    <w:rsid w:val="00446528"/>
    <w:rsid w:val="004465DF"/>
    <w:rsid w:val="00451383"/>
    <w:rsid w:val="00451D3E"/>
    <w:rsid w:val="004521D3"/>
    <w:rsid w:val="0045290C"/>
    <w:rsid w:val="00452EFA"/>
    <w:rsid w:val="00453E3B"/>
    <w:rsid w:val="0045408C"/>
    <w:rsid w:val="0045461E"/>
    <w:rsid w:val="00454651"/>
    <w:rsid w:val="00455313"/>
    <w:rsid w:val="00455F92"/>
    <w:rsid w:val="00455FBB"/>
    <w:rsid w:val="00456FE8"/>
    <w:rsid w:val="004606FE"/>
    <w:rsid w:val="00460A75"/>
    <w:rsid w:val="004623EA"/>
    <w:rsid w:val="00462966"/>
    <w:rsid w:val="00463575"/>
    <w:rsid w:val="004638E8"/>
    <w:rsid w:val="004647C6"/>
    <w:rsid w:val="00465DF9"/>
    <w:rsid w:val="0046613E"/>
    <w:rsid w:val="0046627B"/>
    <w:rsid w:val="00466FA5"/>
    <w:rsid w:val="004676C5"/>
    <w:rsid w:val="00467867"/>
    <w:rsid w:val="00467FDF"/>
    <w:rsid w:val="00470505"/>
    <w:rsid w:val="00470783"/>
    <w:rsid w:val="00470EC9"/>
    <w:rsid w:val="00471B2C"/>
    <w:rsid w:val="004723D0"/>
    <w:rsid w:val="00472470"/>
    <w:rsid w:val="00472BA0"/>
    <w:rsid w:val="00473D41"/>
    <w:rsid w:val="004750A1"/>
    <w:rsid w:val="004755CF"/>
    <w:rsid w:val="004758B3"/>
    <w:rsid w:val="00476D39"/>
    <w:rsid w:val="00476DE6"/>
    <w:rsid w:val="00476DF4"/>
    <w:rsid w:val="00476E14"/>
    <w:rsid w:val="004771B5"/>
    <w:rsid w:val="004807A8"/>
    <w:rsid w:val="00480EE3"/>
    <w:rsid w:val="004813E7"/>
    <w:rsid w:val="00482018"/>
    <w:rsid w:val="0048212C"/>
    <w:rsid w:val="004821FF"/>
    <w:rsid w:val="00482C6F"/>
    <w:rsid w:val="00483173"/>
    <w:rsid w:val="004833A0"/>
    <w:rsid w:val="004834F5"/>
    <w:rsid w:val="00483761"/>
    <w:rsid w:val="0048510A"/>
    <w:rsid w:val="00486B4B"/>
    <w:rsid w:val="00490190"/>
    <w:rsid w:val="0049049C"/>
    <w:rsid w:val="004905B0"/>
    <w:rsid w:val="004908FA"/>
    <w:rsid w:val="00490A6D"/>
    <w:rsid w:val="0049190E"/>
    <w:rsid w:val="00491BF7"/>
    <w:rsid w:val="00491DC7"/>
    <w:rsid w:val="0049213D"/>
    <w:rsid w:val="004923F3"/>
    <w:rsid w:val="00492DC5"/>
    <w:rsid w:val="00495F29"/>
    <w:rsid w:val="00496068"/>
    <w:rsid w:val="00496170"/>
    <w:rsid w:val="00496D7B"/>
    <w:rsid w:val="004A024E"/>
    <w:rsid w:val="004A1069"/>
    <w:rsid w:val="004A1406"/>
    <w:rsid w:val="004A199F"/>
    <w:rsid w:val="004A1E1A"/>
    <w:rsid w:val="004A2002"/>
    <w:rsid w:val="004A265D"/>
    <w:rsid w:val="004A28F9"/>
    <w:rsid w:val="004A2ABB"/>
    <w:rsid w:val="004A48F8"/>
    <w:rsid w:val="004A4CDC"/>
    <w:rsid w:val="004A4D3A"/>
    <w:rsid w:val="004A4FB9"/>
    <w:rsid w:val="004A5AD8"/>
    <w:rsid w:val="004A5BDF"/>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9CD"/>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62"/>
    <w:rsid w:val="004C63A8"/>
    <w:rsid w:val="004C651B"/>
    <w:rsid w:val="004C671F"/>
    <w:rsid w:val="004C69F4"/>
    <w:rsid w:val="004C75CD"/>
    <w:rsid w:val="004C7841"/>
    <w:rsid w:val="004C7988"/>
    <w:rsid w:val="004C7B89"/>
    <w:rsid w:val="004C7BEC"/>
    <w:rsid w:val="004D0CDC"/>
    <w:rsid w:val="004D0E08"/>
    <w:rsid w:val="004D21DE"/>
    <w:rsid w:val="004D2A2D"/>
    <w:rsid w:val="004D3EAE"/>
    <w:rsid w:val="004D413D"/>
    <w:rsid w:val="004D425E"/>
    <w:rsid w:val="004D53AA"/>
    <w:rsid w:val="004D5547"/>
    <w:rsid w:val="004D6899"/>
    <w:rsid w:val="004D68B1"/>
    <w:rsid w:val="004D6DEF"/>
    <w:rsid w:val="004D77F5"/>
    <w:rsid w:val="004D7AD2"/>
    <w:rsid w:val="004D7C64"/>
    <w:rsid w:val="004E0036"/>
    <w:rsid w:val="004E0263"/>
    <w:rsid w:val="004E07AF"/>
    <w:rsid w:val="004E0920"/>
    <w:rsid w:val="004E1E88"/>
    <w:rsid w:val="004E2548"/>
    <w:rsid w:val="004E2D44"/>
    <w:rsid w:val="004E3C4B"/>
    <w:rsid w:val="004E40B3"/>
    <w:rsid w:val="004E4A54"/>
    <w:rsid w:val="004E4E98"/>
    <w:rsid w:val="004E751C"/>
    <w:rsid w:val="004E7E0E"/>
    <w:rsid w:val="004F1EEA"/>
    <w:rsid w:val="004F2041"/>
    <w:rsid w:val="004F2135"/>
    <w:rsid w:val="004F268F"/>
    <w:rsid w:val="004F269B"/>
    <w:rsid w:val="004F2868"/>
    <w:rsid w:val="004F34CA"/>
    <w:rsid w:val="004F363F"/>
    <w:rsid w:val="004F3F4E"/>
    <w:rsid w:val="004F4D22"/>
    <w:rsid w:val="004F5A68"/>
    <w:rsid w:val="004F5D0A"/>
    <w:rsid w:val="004F7322"/>
    <w:rsid w:val="004F7894"/>
    <w:rsid w:val="004F7B4B"/>
    <w:rsid w:val="005006E2"/>
    <w:rsid w:val="00500AAC"/>
    <w:rsid w:val="00500FBE"/>
    <w:rsid w:val="00501125"/>
    <w:rsid w:val="0050146B"/>
    <w:rsid w:val="00501905"/>
    <w:rsid w:val="0050196F"/>
    <w:rsid w:val="00501FDA"/>
    <w:rsid w:val="005027B7"/>
    <w:rsid w:val="005033E2"/>
    <w:rsid w:val="00503B27"/>
    <w:rsid w:val="00503BBA"/>
    <w:rsid w:val="00503DCA"/>
    <w:rsid w:val="00504997"/>
    <w:rsid w:val="005053E7"/>
    <w:rsid w:val="00505B05"/>
    <w:rsid w:val="0050612D"/>
    <w:rsid w:val="0050629A"/>
    <w:rsid w:val="00507187"/>
    <w:rsid w:val="005072DF"/>
    <w:rsid w:val="00510683"/>
    <w:rsid w:val="00510DD2"/>
    <w:rsid w:val="00510F21"/>
    <w:rsid w:val="00511A1C"/>
    <w:rsid w:val="00513FA0"/>
    <w:rsid w:val="00514241"/>
    <w:rsid w:val="00514C80"/>
    <w:rsid w:val="005150D2"/>
    <w:rsid w:val="0051531D"/>
    <w:rsid w:val="0051544C"/>
    <w:rsid w:val="00515639"/>
    <w:rsid w:val="00515EB3"/>
    <w:rsid w:val="00515EFB"/>
    <w:rsid w:val="00516F9B"/>
    <w:rsid w:val="005176DF"/>
    <w:rsid w:val="00517FDA"/>
    <w:rsid w:val="005206D5"/>
    <w:rsid w:val="005208FB"/>
    <w:rsid w:val="005211AB"/>
    <w:rsid w:val="00521ACD"/>
    <w:rsid w:val="0052268E"/>
    <w:rsid w:val="00522BEF"/>
    <w:rsid w:val="0052312D"/>
    <w:rsid w:val="00523405"/>
    <w:rsid w:val="005238E9"/>
    <w:rsid w:val="00525095"/>
    <w:rsid w:val="0052512E"/>
    <w:rsid w:val="00525F4C"/>
    <w:rsid w:val="00526534"/>
    <w:rsid w:val="00526606"/>
    <w:rsid w:val="00527521"/>
    <w:rsid w:val="0052771D"/>
    <w:rsid w:val="00527A63"/>
    <w:rsid w:val="00527C83"/>
    <w:rsid w:val="00530F53"/>
    <w:rsid w:val="0053231C"/>
    <w:rsid w:val="00532946"/>
    <w:rsid w:val="00532AA1"/>
    <w:rsid w:val="005335CB"/>
    <w:rsid w:val="00534A2D"/>
    <w:rsid w:val="00534EAD"/>
    <w:rsid w:val="00535207"/>
    <w:rsid w:val="00535C45"/>
    <w:rsid w:val="005368B4"/>
    <w:rsid w:val="005369AB"/>
    <w:rsid w:val="00537386"/>
    <w:rsid w:val="005375B6"/>
    <w:rsid w:val="00537723"/>
    <w:rsid w:val="00537927"/>
    <w:rsid w:val="005400AA"/>
    <w:rsid w:val="00540183"/>
    <w:rsid w:val="005401AB"/>
    <w:rsid w:val="00540E2D"/>
    <w:rsid w:val="00541F17"/>
    <w:rsid w:val="0054251F"/>
    <w:rsid w:val="00544BC8"/>
    <w:rsid w:val="0054519E"/>
    <w:rsid w:val="0054544C"/>
    <w:rsid w:val="00545A1C"/>
    <w:rsid w:val="00545AF2"/>
    <w:rsid w:val="00545C0F"/>
    <w:rsid w:val="00546A98"/>
    <w:rsid w:val="0054719A"/>
    <w:rsid w:val="005472CB"/>
    <w:rsid w:val="00550275"/>
    <w:rsid w:val="005504BE"/>
    <w:rsid w:val="005505C2"/>
    <w:rsid w:val="00550B16"/>
    <w:rsid w:val="005524EE"/>
    <w:rsid w:val="00552557"/>
    <w:rsid w:val="005527CF"/>
    <w:rsid w:val="00552D87"/>
    <w:rsid w:val="005530C6"/>
    <w:rsid w:val="00554528"/>
    <w:rsid w:val="00554B06"/>
    <w:rsid w:val="00554C80"/>
    <w:rsid w:val="0055507D"/>
    <w:rsid w:val="0055507E"/>
    <w:rsid w:val="005559BA"/>
    <w:rsid w:val="00555A76"/>
    <w:rsid w:val="005564BC"/>
    <w:rsid w:val="0055671D"/>
    <w:rsid w:val="00557448"/>
    <w:rsid w:val="00560097"/>
    <w:rsid w:val="0056015F"/>
    <w:rsid w:val="005603DC"/>
    <w:rsid w:val="005607A4"/>
    <w:rsid w:val="0056250D"/>
    <w:rsid w:val="0056285C"/>
    <w:rsid w:val="00563687"/>
    <w:rsid w:val="00563D36"/>
    <w:rsid w:val="00563FB6"/>
    <w:rsid w:val="0056537F"/>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5CFB"/>
    <w:rsid w:val="00576150"/>
    <w:rsid w:val="00577915"/>
    <w:rsid w:val="00577AA2"/>
    <w:rsid w:val="00577B03"/>
    <w:rsid w:val="00580585"/>
    <w:rsid w:val="00581859"/>
    <w:rsid w:val="00581908"/>
    <w:rsid w:val="00582803"/>
    <w:rsid w:val="00582B4E"/>
    <w:rsid w:val="005830F7"/>
    <w:rsid w:val="005831F3"/>
    <w:rsid w:val="00583511"/>
    <w:rsid w:val="00583A10"/>
    <w:rsid w:val="00583AC3"/>
    <w:rsid w:val="00584556"/>
    <w:rsid w:val="00584935"/>
    <w:rsid w:val="00585772"/>
    <w:rsid w:val="005862DC"/>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0CC"/>
    <w:rsid w:val="00594130"/>
    <w:rsid w:val="00594794"/>
    <w:rsid w:val="00594B9F"/>
    <w:rsid w:val="00595E89"/>
    <w:rsid w:val="005969C8"/>
    <w:rsid w:val="00596FF9"/>
    <w:rsid w:val="0059793D"/>
    <w:rsid w:val="00597A82"/>
    <w:rsid w:val="00597B46"/>
    <w:rsid w:val="005A0ABB"/>
    <w:rsid w:val="005A1049"/>
    <w:rsid w:val="005A152C"/>
    <w:rsid w:val="005A3C2D"/>
    <w:rsid w:val="005A3FCD"/>
    <w:rsid w:val="005A409A"/>
    <w:rsid w:val="005A4E59"/>
    <w:rsid w:val="005A6891"/>
    <w:rsid w:val="005A6EFF"/>
    <w:rsid w:val="005A7475"/>
    <w:rsid w:val="005A759A"/>
    <w:rsid w:val="005B022A"/>
    <w:rsid w:val="005B0987"/>
    <w:rsid w:val="005B2177"/>
    <w:rsid w:val="005B3375"/>
    <w:rsid w:val="005B39E2"/>
    <w:rsid w:val="005B3D19"/>
    <w:rsid w:val="005B3F97"/>
    <w:rsid w:val="005B5569"/>
    <w:rsid w:val="005B6E41"/>
    <w:rsid w:val="005B757D"/>
    <w:rsid w:val="005C04DB"/>
    <w:rsid w:val="005C0CDA"/>
    <w:rsid w:val="005C16FD"/>
    <w:rsid w:val="005C21C7"/>
    <w:rsid w:val="005C37EB"/>
    <w:rsid w:val="005C3917"/>
    <w:rsid w:val="005C3995"/>
    <w:rsid w:val="005C3996"/>
    <w:rsid w:val="005C39A6"/>
    <w:rsid w:val="005C4276"/>
    <w:rsid w:val="005C4E6D"/>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14A8"/>
    <w:rsid w:val="005D2208"/>
    <w:rsid w:val="005D2B05"/>
    <w:rsid w:val="005D2D86"/>
    <w:rsid w:val="005D2F87"/>
    <w:rsid w:val="005D3156"/>
    <w:rsid w:val="005D331D"/>
    <w:rsid w:val="005D3DDF"/>
    <w:rsid w:val="005D4072"/>
    <w:rsid w:val="005D4CC4"/>
    <w:rsid w:val="005D4F18"/>
    <w:rsid w:val="005D6CA2"/>
    <w:rsid w:val="005E023C"/>
    <w:rsid w:val="005E05CD"/>
    <w:rsid w:val="005E0E55"/>
    <w:rsid w:val="005E134D"/>
    <w:rsid w:val="005E249C"/>
    <w:rsid w:val="005E28F0"/>
    <w:rsid w:val="005E2A5C"/>
    <w:rsid w:val="005E2F3F"/>
    <w:rsid w:val="005E3037"/>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2D25"/>
    <w:rsid w:val="005F43E7"/>
    <w:rsid w:val="005F466E"/>
    <w:rsid w:val="005F5231"/>
    <w:rsid w:val="005F5C82"/>
    <w:rsid w:val="005F6E45"/>
    <w:rsid w:val="00600172"/>
    <w:rsid w:val="00600ED0"/>
    <w:rsid w:val="0060114F"/>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1D92"/>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17E7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1EE"/>
    <w:rsid w:val="006322F0"/>
    <w:rsid w:val="0063294D"/>
    <w:rsid w:val="0063375F"/>
    <w:rsid w:val="00634F25"/>
    <w:rsid w:val="00635064"/>
    <w:rsid w:val="006350DA"/>
    <w:rsid w:val="0063682E"/>
    <w:rsid w:val="00636EC4"/>
    <w:rsid w:val="00637151"/>
    <w:rsid w:val="006376A7"/>
    <w:rsid w:val="00637945"/>
    <w:rsid w:val="00637F73"/>
    <w:rsid w:val="00637FF0"/>
    <w:rsid w:val="006401E0"/>
    <w:rsid w:val="00640358"/>
    <w:rsid w:val="006404FF"/>
    <w:rsid w:val="006407E5"/>
    <w:rsid w:val="0064126D"/>
    <w:rsid w:val="00641333"/>
    <w:rsid w:val="00641795"/>
    <w:rsid w:val="00641A36"/>
    <w:rsid w:val="00643359"/>
    <w:rsid w:val="00643EA8"/>
    <w:rsid w:val="00644010"/>
    <w:rsid w:val="00644A8D"/>
    <w:rsid w:val="006450F0"/>
    <w:rsid w:val="0064547A"/>
    <w:rsid w:val="00645788"/>
    <w:rsid w:val="0064580C"/>
    <w:rsid w:val="00645951"/>
    <w:rsid w:val="00645BE7"/>
    <w:rsid w:val="006461E0"/>
    <w:rsid w:val="006501E0"/>
    <w:rsid w:val="006505A4"/>
    <w:rsid w:val="006509B6"/>
    <w:rsid w:val="0065182D"/>
    <w:rsid w:val="00651881"/>
    <w:rsid w:val="00651BB2"/>
    <w:rsid w:val="00652D3B"/>
    <w:rsid w:val="00653117"/>
    <w:rsid w:val="00653172"/>
    <w:rsid w:val="0065390B"/>
    <w:rsid w:val="00653F9F"/>
    <w:rsid w:val="00653FFA"/>
    <w:rsid w:val="00654321"/>
    <w:rsid w:val="00654701"/>
    <w:rsid w:val="00654AC9"/>
    <w:rsid w:val="00655D25"/>
    <w:rsid w:val="00655DAD"/>
    <w:rsid w:val="006564BA"/>
    <w:rsid w:val="00656915"/>
    <w:rsid w:val="00656EB4"/>
    <w:rsid w:val="00657252"/>
    <w:rsid w:val="00657278"/>
    <w:rsid w:val="006572E5"/>
    <w:rsid w:val="006579B3"/>
    <w:rsid w:val="00657CCC"/>
    <w:rsid w:val="00660A95"/>
    <w:rsid w:val="00662783"/>
    <w:rsid w:val="006629A3"/>
    <w:rsid w:val="00663A4E"/>
    <w:rsid w:val="00664CD3"/>
    <w:rsid w:val="00664E34"/>
    <w:rsid w:val="00665910"/>
    <w:rsid w:val="00665D37"/>
    <w:rsid w:val="00665FDC"/>
    <w:rsid w:val="00665FE2"/>
    <w:rsid w:val="006667DA"/>
    <w:rsid w:val="00666869"/>
    <w:rsid w:val="00670570"/>
    <w:rsid w:val="006707C2"/>
    <w:rsid w:val="00671023"/>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0D3"/>
    <w:rsid w:val="0068254F"/>
    <w:rsid w:val="0068289E"/>
    <w:rsid w:val="00682E4B"/>
    <w:rsid w:val="00683043"/>
    <w:rsid w:val="00684AB1"/>
    <w:rsid w:val="006857BA"/>
    <w:rsid w:val="00686079"/>
    <w:rsid w:val="00686328"/>
    <w:rsid w:val="00686510"/>
    <w:rsid w:val="00686671"/>
    <w:rsid w:val="006869ED"/>
    <w:rsid w:val="006900D0"/>
    <w:rsid w:val="00690FA0"/>
    <w:rsid w:val="00690FEC"/>
    <w:rsid w:val="00691654"/>
    <w:rsid w:val="0069170F"/>
    <w:rsid w:val="006918F9"/>
    <w:rsid w:val="00691A2B"/>
    <w:rsid w:val="00693493"/>
    <w:rsid w:val="00693B64"/>
    <w:rsid w:val="00693C6B"/>
    <w:rsid w:val="00693E66"/>
    <w:rsid w:val="006944FD"/>
    <w:rsid w:val="00694505"/>
    <w:rsid w:val="00694F92"/>
    <w:rsid w:val="0069518F"/>
    <w:rsid w:val="006955F9"/>
    <w:rsid w:val="00697320"/>
    <w:rsid w:val="006976DF"/>
    <w:rsid w:val="006A0B35"/>
    <w:rsid w:val="006A0FAC"/>
    <w:rsid w:val="006A12E3"/>
    <w:rsid w:val="006A1B63"/>
    <w:rsid w:val="006A21DB"/>
    <w:rsid w:val="006A2E2B"/>
    <w:rsid w:val="006A3C50"/>
    <w:rsid w:val="006A44D6"/>
    <w:rsid w:val="006A7060"/>
    <w:rsid w:val="006A72E9"/>
    <w:rsid w:val="006A7CCE"/>
    <w:rsid w:val="006B0887"/>
    <w:rsid w:val="006B0917"/>
    <w:rsid w:val="006B1514"/>
    <w:rsid w:val="006B1B45"/>
    <w:rsid w:val="006B1BFD"/>
    <w:rsid w:val="006B287B"/>
    <w:rsid w:val="006B2D11"/>
    <w:rsid w:val="006B3FD1"/>
    <w:rsid w:val="006B479D"/>
    <w:rsid w:val="006C0252"/>
    <w:rsid w:val="006C032D"/>
    <w:rsid w:val="006C05F5"/>
    <w:rsid w:val="006C06E1"/>
    <w:rsid w:val="006C0D1A"/>
    <w:rsid w:val="006C1B61"/>
    <w:rsid w:val="006C1BED"/>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2961"/>
    <w:rsid w:val="006D32A6"/>
    <w:rsid w:val="006D3386"/>
    <w:rsid w:val="006D35F0"/>
    <w:rsid w:val="006D399C"/>
    <w:rsid w:val="006D4409"/>
    <w:rsid w:val="006D4500"/>
    <w:rsid w:val="006D4A5A"/>
    <w:rsid w:val="006D4C85"/>
    <w:rsid w:val="006D4D70"/>
    <w:rsid w:val="006D5B99"/>
    <w:rsid w:val="006D5BB8"/>
    <w:rsid w:val="006D6A76"/>
    <w:rsid w:val="006D7129"/>
    <w:rsid w:val="006D7756"/>
    <w:rsid w:val="006E028A"/>
    <w:rsid w:val="006E06D2"/>
    <w:rsid w:val="006E0F9A"/>
    <w:rsid w:val="006E169C"/>
    <w:rsid w:val="006E2291"/>
    <w:rsid w:val="006E3843"/>
    <w:rsid w:val="006E38FC"/>
    <w:rsid w:val="006E3BD2"/>
    <w:rsid w:val="006E3CB5"/>
    <w:rsid w:val="006E414A"/>
    <w:rsid w:val="006E4483"/>
    <w:rsid w:val="006E471D"/>
    <w:rsid w:val="006E488D"/>
    <w:rsid w:val="006E4DE3"/>
    <w:rsid w:val="006E5109"/>
    <w:rsid w:val="006E55C3"/>
    <w:rsid w:val="006E5A2B"/>
    <w:rsid w:val="006E651D"/>
    <w:rsid w:val="006E6967"/>
    <w:rsid w:val="006E7E30"/>
    <w:rsid w:val="006F000B"/>
    <w:rsid w:val="006F0FDA"/>
    <w:rsid w:val="006F132E"/>
    <w:rsid w:val="006F38CF"/>
    <w:rsid w:val="006F39AA"/>
    <w:rsid w:val="006F39AE"/>
    <w:rsid w:val="006F42AE"/>
    <w:rsid w:val="006F5128"/>
    <w:rsid w:val="006F5AD3"/>
    <w:rsid w:val="006F5EDF"/>
    <w:rsid w:val="006F65D6"/>
    <w:rsid w:val="006F6940"/>
    <w:rsid w:val="006F7CFD"/>
    <w:rsid w:val="00701BBB"/>
    <w:rsid w:val="00703AD8"/>
    <w:rsid w:val="00703CF9"/>
    <w:rsid w:val="00703EE7"/>
    <w:rsid w:val="0070510C"/>
    <w:rsid w:val="007051FC"/>
    <w:rsid w:val="00705C38"/>
    <w:rsid w:val="00705C76"/>
    <w:rsid w:val="00705E3C"/>
    <w:rsid w:val="0070636B"/>
    <w:rsid w:val="007069F7"/>
    <w:rsid w:val="00706A2F"/>
    <w:rsid w:val="007073EF"/>
    <w:rsid w:val="0070776B"/>
    <w:rsid w:val="00707848"/>
    <w:rsid w:val="007078E7"/>
    <w:rsid w:val="00707CC0"/>
    <w:rsid w:val="00707D7A"/>
    <w:rsid w:val="007102DB"/>
    <w:rsid w:val="00710CE0"/>
    <w:rsid w:val="007120E5"/>
    <w:rsid w:val="00712234"/>
    <w:rsid w:val="0071281E"/>
    <w:rsid w:val="00713E27"/>
    <w:rsid w:val="007141DC"/>
    <w:rsid w:val="00714BC7"/>
    <w:rsid w:val="00714CE2"/>
    <w:rsid w:val="00714FAF"/>
    <w:rsid w:val="0071572C"/>
    <w:rsid w:val="00715746"/>
    <w:rsid w:val="00715A5B"/>
    <w:rsid w:val="007173C7"/>
    <w:rsid w:val="007174FC"/>
    <w:rsid w:val="00717F8C"/>
    <w:rsid w:val="0072085C"/>
    <w:rsid w:val="00720D96"/>
    <w:rsid w:val="0072128B"/>
    <w:rsid w:val="0072169C"/>
    <w:rsid w:val="00721928"/>
    <w:rsid w:val="00722BAC"/>
    <w:rsid w:val="0072319E"/>
    <w:rsid w:val="007233FF"/>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53AB"/>
    <w:rsid w:val="00736FF6"/>
    <w:rsid w:val="007370B4"/>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2AA"/>
    <w:rsid w:val="00751418"/>
    <w:rsid w:val="007518C7"/>
    <w:rsid w:val="00751DA0"/>
    <w:rsid w:val="00751EB1"/>
    <w:rsid w:val="007524A3"/>
    <w:rsid w:val="00752920"/>
    <w:rsid w:val="00752CBF"/>
    <w:rsid w:val="00753695"/>
    <w:rsid w:val="00753A12"/>
    <w:rsid w:val="0075405B"/>
    <w:rsid w:val="0075490F"/>
    <w:rsid w:val="00754E86"/>
    <w:rsid w:val="00760C4A"/>
    <w:rsid w:val="00761D2B"/>
    <w:rsid w:val="00762396"/>
    <w:rsid w:val="00762891"/>
    <w:rsid w:val="00763D3E"/>
    <w:rsid w:val="007656F7"/>
    <w:rsid w:val="00765FE9"/>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4D7"/>
    <w:rsid w:val="007836DF"/>
    <w:rsid w:val="007840F7"/>
    <w:rsid w:val="00784752"/>
    <w:rsid w:val="007847DC"/>
    <w:rsid w:val="0078518C"/>
    <w:rsid w:val="007865DE"/>
    <w:rsid w:val="00786D7D"/>
    <w:rsid w:val="00787390"/>
    <w:rsid w:val="007875B2"/>
    <w:rsid w:val="00787AD7"/>
    <w:rsid w:val="00790F58"/>
    <w:rsid w:val="007921CA"/>
    <w:rsid w:val="00792D0D"/>
    <w:rsid w:val="00792D2A"/>
    <w:rsid w:val="00793702"/>
    <w:rsid w:val="0079435B"/>
    <w:rsid w:val="007945A5"/>
    <w:rsid w:val="0079460D"/>
    <w:rsid w:val="007949FF"/>
    <w:rsid w:val="00794A78"/>
    <w:rsid w:val="0079504E"/>
    <w:rsid w:val="007951CE"/>
    <w:rsid w:val="00795711"/>
    <w:rsid w:val="00796BB6"/>
    <w:rsid w:val="00796F94"/>
    <w:rsid w:val="0079754A"/>
    <w:rsid w:val="007A013F"/>
    <w:rsid w:val="007A0F4D"/>
    <w:rsid w:val="007A1208"/>
    <w:rsid w:val="007A14B0"/>
    <w:rsid w:val="007A1832"/>
    <w:rsid w:val="007A18A5"/>
    <w:rsid w:val="007A2862"/>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AAC"/>
    <w:rsid w:val="007B75EA"/>
    <w:rsid w:val="007B760B"/>
    <w:rsid w:val="007B7840"/>
    <w:rsid w:val="007C0182"/>
    <w:rsid w:val="007C1502"/>
    <w:rsid w:val="007C1B39"/>
    <w:rsid w:val="007C225A"/>
    <w:rsid w:val="007C3370"/>
    <w:rsid w:val="007C3F08"/>
    <w:rsid w:val="007C563E"/>
    <w:rsid w:val="007C5DBD"/>
    <w:rsid w:val="007C6B46"/>
    <w:rsid w:val="007C71BC"/>
    <w:rsid w:val="007C7DEE"/>
    <w:rsid w:val="007C7E70"/>
    <w:rsid w:val="007C7FA7"/>
    <w:rsid w:val="007D02A2"/>
    <w:rsid w:val="007D0780"/>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5B9F"/>
    <w:rsid w:val="007D660E"/>
    <w:rsid w:val="007D6C4C"/>
    <w:rsid w:val="007E0248"/>
    <w:rsid w:val="007E030D"/>
    <w:rsid w:val="007E045E"/>
    <w:rsid w:val="007E06F7"/>
    <w:rsid w:val="007E1DF7"/>
    <w:rsid w:val="007E22F1"/>
    <w:rsid w:val="007E28FF"/>
    <w:rsid w:val="007E3353"/>
    <w:rsid w:val="007E3F9A"/>
    <w:rsid w:val="007E46B9"/>
    <w:rsid w:val="007E6A5B"/>
    <w:rsid w:val="007F00E1"/>
    <w:rsid w:val="007F074D"/>
    <w:rsid w:val="007F0C30"/>
    <w:rsid w:val="007F1177"/>
    <w:rsid w:val="007F12E1"/>
    <w:rsid w:val="007F1517"/>
    <w:rsid w:val="007F19C1"/>
    <w:rsid w:val="007F212C"/>
    <w:rsid w:val="007F3773"/>
    <w:rsid w:val="007F3B02"/>
    <w:rsid w:val="007F4465"/>
    <w:rsid w:val="007F471C"/>
    <w:rsid w:val="007F4974"/>
    <w:rsid w:val="007F49F9"/>
    <w:rsid w:val="007F6170"/>
    <w:rsid w:val="007F61D8"/>
    <w:rsid w:val="007F64C3"/>
    <w:rsid w:val="007F68D9"/>
    <w:rsid w:val="007F69DE"/>
    <w:rsid w:val="007F6D31"/>
    <w:rsid w:val="007F6F5B"/>
    <w:rsid w:val="00801511"/>
    <w:rsid w:val="00802CB9"/>
    <w:rsid w:val="00802E53"/>
    <w:rsid w:val="00803141"/>
    <w:rsid w:val="008032F7"/>
    <w:rsid w:val="00803302"/>
    <w:rsid w:val="00804A6E"/>
    <w:rsid w:val="00805B7F"/>
    <w:rsid w:val="00805C48"/>
    <w:rsid w:val="0080626A"/>
    <w:rsid w:val="008062DA"/>
    <w:rsid w:val="00806502"/>
    <w:rsid w:val="00806803"/>
    <w:rsid w:val="00807772"/>
    <w:rsid w:val="008077D7"/>
    <w:rsid w:val="008079F1"/>
    <w:rsid w:val="00807A82"/>
    <w:rsid w:val="008110DA"/>
    <w:rsid w:val="008117E7"/>
    <w:rsid w:val="0081270D"/>
    <w:rsid w:val="00812852"/>
    <w:rsid w:val="008138BF"/>
    <w:rsid w:val="00813EE9"/>
    <w:rsid w:val="008143B6"/>
    <w:rsid w:val="008143E4"/>
    <w:rsid w:val="008149EE"/>
    <w:rsid w:val="00814E27"/>
    <w:rsid w:val="008155B6"/>
    <w:rsid w:val="008157CB"/>
    <w:rsid w:val="00815B1F"/>
    <w:rsid w:val="00815CE3"/>
    <w:rsid w:val="008163AC"/>
    <w:rsid w:val="00816B7D"/>
    <w:rsid w:val="00816DD3"/>
    <w:rsid w:val="00816EB5"/>
    <w:rsid w:val="00820D82"/>
    <w:rsid w:val="00820EA2"/>
    <w:rsid w:val="00821853"/>
    <w:rsid w:val="00821DAE"/>
    <w:rsid w:val="008222E4"/>
    <w:rsid w:val="00822A7C"/>
    <w:rsid w:val="008236CD"/>
    <w:rsid w:val="008239D4"/>
    <w:rsid w:val="00823D07"/>
    <w:rsid w:val="00823FBD"/>
    <w:rsid w:val="008240CD"/>
    <w:rsid w:val="0082458D"/>
    <w:rsid w:val="008248F8"/>
    <w:rsid w:val="00824C13"/>
    <w:rsid w:val="00824DBB"/>
    <w:rsid w:val="0082514C"/>
    <w:rsid w:val="008258EA"/>
    <w:rsid w:val="008258FE"/>
    <w:rsid w:val="00825B9D"/>
    <w:rsid w:val="00825C7C"/>
    <w:rsid w:val="00826ECD"/>
    <w:rsid w:val="00827374"/>
    <w:rsid w:val="0082743B"/>
    <w:rsid w:val="00827602"/>
    <w:rsid w:val="00827B67"/>
    <w:rsid w:val="008309EC"/>
    <w:rsid w:val="00831991"/>
    <w:rsid w:val="00831B32"/>
    <w:rsid w:val="008325B0"/>
    <w:rsid w:val="00832BCA"/>
    <w:rsid w:val="00833242"/>
    <w:rsid w:val="008339E1"/>
    <w:rsid w:val="00833A66"/>
    <w:rsid w:val="008340E6"/>
    <w:rsid w:val="0083489E"/>
    <w:rsid w:val="00834C60"/>
    <w:rsid w:val="00834FB2"/>
    <w:rsid w:val="00835407"/>
    <w:rsid w:val="008367EE"/>
    <w:rsid w:val="00836F3D"/>
    <w:rsid w:val="00836FB9"/>
    <w:rsid w:val="008378E8"/>
    <w:rsid w:val="0084020A"/>
    <w:rsid w:val="00840B65"/>
    <w:rsid w:val="008410B0"/>
    <w:rsid w:val="008414BD"/>
    <w:rsid w:val="0084205F"/>
    <w:rsid w:val="008423CE"/>
    <w:rsid w:val="0084241C"/>
    <w:rsid w:val="0084259B"/>
    <w:rsid w:val="00842EC8"/>
    <w:rsid w:val="008434BD"/>
    <w:rsid w:val="0084364E"/>
    <w:rsid w:val="008436F0"/>
    <w:rsid w:val="00843C2A"/>
    <w:rsid w:val="00843F2B"/>
    <w:rsid w:val="008441CE"/>
    <w:rsid w:val="008443BD"/>
    <w:rsid w:val="00844F87"/>
    <w:rsid w:val="008457CC"/>
    <w:rsid w:val="00845A7E"/>
    <w:rsid w:val="00845D3A"/>
    <w:rsid w:val="00846D6D"/>
    <w:rsid w:val="00846D88"/>
    <w:rsid w:val="00846E91"/>
    <w:rsid w:val="00850EAC"/>
    <w:rsid w:val="0085120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3FC"/>
    <w:rsid w:val="008617C5"/>
    <w:rsid w:val="00861E9A"/>
    <w:rsid w:val="00862D23"/>
    <w:rsid w:val="008633FD"/>
    <w:rsid w:val="00863540"/>
    <w:rsid w:val="00863A36"/>
    <w:rsid w:val="00863EA2"/>
    <w:rsid w:val="00865512"/>
    <w:rsid w:val="00865DA1"/>
    <w:rsid w:val="00866903"/>
    <w:rsid w:val="00866915"/>
    <w:rsid w:val="00866D90"/>
    <w:rsid w:val="00866FC9"/>
    <w:rsid w:val="008671E6"/>
    <w:rsid w:val="0086738B"/>
    <w:rsid w:val="008674B1"/>
    <w:rsid w:val="00867EA3"/>
    <w:rsid w:val="008708BC"/>
    <w:rsid w:val="00870BD4"/>
    <w:rsid w:val="00870FC5"/>
    <w:rsid w:val="00871174"/>
    <w:rsid w:val="00872042"/>
    <w:rsid w:val="008733B1"/>
    <w:rsid w:val="00874248"/>
    <w:rsid w:val="00874436"/>
    <w:rsid w:val="0087449B"/>
    <w:rsid w:val="00875336"/>
    <w:rsid w:val="0087579F"/>
    <w:rsid w:val="0087613F"/>
    <w:rsid w:val="0087619F"/>
    <w:rsid w:val="008764D0"/>
    <w:rsid w:val="0087780E"/>
    <w:rsid w:val="00877B90"/>
    <w:rsid w:val="00877C71"/>
    <w:rsid w:val="00881953"/>
    <w:rsid w:val="008823D7"/>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2825"/>
    <w:rsid w:val="00893439"/>
    <w:rsid w:val="00894402"/>
    <w:rsid w:val="0089462D"/>
    <w:rsid w:val="008946FF"/>
    <w:rsid w:val="00894CB2"/>
    <w:rsid w:val="008957E1"/>
    <w:rsid w:val="00895962"/>
    <w:rsid w:val="008963C9"/>
    <w:rsid w:val="008974D3"/>
    <w:rsid w:val="00897632"/>
    <w:rsid w:val="00897BDF"/>
    <w:rsid w:val="008A0544"/>
    <w:rsid w:val="008A156C"/>
    <w:rsid w:val="008A1C0C"/>
    <w:rsid w:val="008A24E9"/>
    <w:rsid w:val="008A27DC"/>
    <w:rsid w:val="008A3117"/>
    <w:rsid w:val="008A31EF"/>
    <w:rsid w:val="008A3517"/>
    <w:rsid w:val="008A3848"/>
    <w:rsid w:val="008A38D0"/>
    <w:rsid w:val="008A3C0B"/>
    <w:rsid w:val="008A3C92"/>
    <w:rsid w:val="008A46C0"/>
    <w:rsid w:val="008A4E9F"/>
    <w:rsid w:val="008A50A5"/>
    <w:rsid w:val="008A53FC"/>
    <w:rsid w:val="008A665B"/>
    <w:rsid w:val="008A7603"/>
    <w:rsid w:val="008A78B9"/>
    <w:rsid w:val="008A7DBE"/>
    <w:rsid w:val="008B069C"/>
    <w:rsid w:val="008B099C"/>
    <w:rsid w:val="008B0EE6"/>
    <w:rsid w:val="008B1F5B"/>
    <w:rsid w:val="008B3864"/>
    <w:rsid w:val="008B3A21"/>
    <w:rsid w:val="008B468B"/>
    <w:rsid w:val="008B52A8"/>
    <w:rsid w:val="008B54D8"/>
    <w:rsid w:val="008B579C"/>
    <w:rsid w:val="008B5F2B"/>
    <w:rsid w:val="008B5F46"/>
    <w:rsid w:val="008B635D"/>
    <w:rsid w:val="008B64F7"/>
    <w:rsid w:val="008B6AF8"/>
    <w:rsid w:val="008B7ADA"/>
    <w:rsid w:val="008B7C2E"/>
    <w:rsid w:val="008B7E6D"/>
    <w:rsid w:val="008C084D"/>
    <w:rsid w:val="008C10A5"/>
    <w:rsid w:val="008C2225"/>
    <w:rsid w:val="008C23CE"/>
    <w:rsid w:val="008C273A"/>
    <w:rsid w:val="008C30AB"/>
    <w:rsid w:val="008C3F87"/>
    <w:rsid w:val="008C56E6"/>
    <w:rsid w:val="008C5B5C"/>
    <w:rsid w:val="008C5E15"/>
    <w:rsid w:val="008C5FF6"/>
    <w:rsid w:val="008C6399"/>
    <w:rsid w:val="008C6918"/>
    <w:rsid w:val="008C7E6C"/>
    <w:rsid w:val="008D0556"/>
    <w:rsid w:val="008D0E58"/>
    <w:rsid w:val="008D105D"/>
    <w:rsid w:val="008D15DC"/>
    <w:rsid w:val="008D2BCE"/>
    <w:rsid w:val="008D3451"/>
    <w:rsid w:val="008D3905"/>
    <w:rsid w:val="008D4416"/>
    <w:rsid w:val="008D5371"/>
    <w:rsid w:val="008D698E"/>
    <w:rsid w:val="008D6C2B"/>
    <w:rsid w:val="008D70AA"/>
    <w:rsid w:val="008D7176"/>
    <w:rsid w:val="008D7F85"/>
    <w:rsid w:val="008E0015"/>
    <w:rsid w:val="008E0A8B"/>
    <w:rsid w:val="008E0EF1"/>
    <w:rsid w:val="008E1607"/>
    <w:rsid w:val="008E28DD"/>
    <w:rsid w:val="008E2D4A"/>
    <w:rsid w:val="008E386E"/>
    <w:rsid w:val="008E3F61"/>
    <w:rsid w:val="008E4272"/>
    <w:rsid w:val="008E46C8"/>
    <w:rsid w:val="008E4C04"/>
    <w:rsid w:val="008E4DF2"/>
    <w:rsid w:val="008E4E4E"/>
    <w:rsid w:val="008E5133"/>
    <w:rsid w:val="008E5192"/>
    <w:rsid w:val="008E5296"/>
    <w:rsid w:val="008E61DF"/>
    <w:rsid w:val="008E63A8"/>
    <w:rsid w:val="008E6438"/>
    <w:rsid w:val="008E78BA"/>
    <w:rsid w:val="008F0A33"/>
    <w:rsid w:val="008F197B"/>
    <w:rsid w:val="008F1A27"/>
    <w:rsid w:val="008F2020"/>
    <w:rsid w:val="008F2096"/>
    <w:rsid w:val="008F215A"/>
    <w:rsid w:val="008F229A"/>
    <w:rsid w:val="008F3701"/>
    <w:rsid w:val="008F407B"/>
    <w:rsid w:val="008F4E6A"/>
    <w:rsid w:val="008F562B"/>
    <w:rsid w:val="008F58E8"/>
    <w:rsid w:val="008F7030"/>
    <w:rsid w:val="008F74E2"/>
    <w:rsid w:val="009018E5"/>
    <w:rsid w:val="00902927"/>
    <w:rsid w:val="00902D50"/>
    <w:rsid w:val="00903940"/>
    <w:rsid w:val="00903A60"/>
    <w:rsid w:val="00904190"/>
    <w:rsid w:val="009049F1"/>
    <w:rsid w:val="0090522A"/>
    <w:rsid w:val="0090527F"/>
    <w:rsid w:val="009052F3"/>
    <w:rsid w:val="00906105"/>
    <w:rsid w:val="00906705"/>
    <w:rsid w:val="00906A6B"/>
    <w:rsid w:val="009100F5"/>
    <w:rsid w:val="00910A50"/>
    <w:rsid w:val="00911A69"/>
    <w:rsid w:val="0091248D"/>
    <w:rsid w:val="009126B0"/>
    <w:rsid w:val="00912B35"/>
    <w:rsid w:val="00913094"/>
    <w:rsid w:val="00914421"/>
    <w:rsid w:val="009145CD"/>
    <w:rsid w:val="0091476C"/>
    <w:rsid w:val="00914AE9"/>
    <w:rsid w:val="00915043"/>
    <w:rsid w:val="009160C0"/>
    <w:rsid w:val="00916340"/>
    <w:rsid w:val="00917385"/>
    <w:rsid w:val="00920CAB"/>
    <w:rsid w:val="009212D0"/>
    <w:rsid w:val="009212EC"/>
    <w:rsid w:val="00921977"/>
    <w:rsid w:val="00923700"/>
    <w:rsid w:val="0092370B"/>
    <w:rsid w:val="0092398C"/>
    <w:rsid w:val="00923BC1"/>
    <w:rsid w:val="00924515"/>
    <w:rsid w:val="00924B7E"/>
    <w:rsid w:val="0092529D"/>
    <w:rsid w:val="009265AF"/>
    <w:rsid w:val="009276B3"/>
    <w:rsid w:val="00927894"/>
    <w:rsid w:val="00930120"/>
    <w:rsid w:val="009303F1"/>
    <w:rsid w:val="00931364"/>
    <w:rsid w:val="0093138B"/>
    <w:rsid w:val="00931B7C"/>
    <w:rsid w:val="009321ED"/>
    <w:rsid w:val="00933182"/>
    <w:rsid w:val="00933AFF"/>
    <w:rsid w:val="00934E5A"/>
    <w:rsid w:val="009354B0"/>
    <w:rsid w:val="0093586E"/>
    <w:rsid w:val="00935C20"/>
    <w:rsid w:val="00935F4E"/>
    <w:rsid w:val="0093685B"/>
    <w:rsid w:val="00936F24"/>
    <w:rsid w:val="00937551"/>
    <w:rsid w:val="00937F6E"/>
    <w:rsid w:val="009403FE"/>
    <w:rsid w:val="00940C35"/>
    <w:rsid w:val="00940F1E"/>
    <w:rsid w:val="0094108E"/>
    <w:rsid w:val="00942010"/>
    <w:rsid w:val="00942BBA"/>
    <w:rsid w:val="00944FA2"/>
    <w:rsid w:val="0094504B"/>
    <w:rsid w:val="00945350"/>
    <w:rsid w:val="00945CCE"/>
    <w:rsid w:val="00946849"/>
    <w:rsid w:val="00947045"/>
    <w:rsid w:val="0094719F"/>
    <w:rsid w:val="00947EB5"/>
    <w:rsid w:val="00950BCB"/>
    <w:rsid w:val="00950C35"/>
    <w:rsid w:val="00951D0F"/>
    <w:rsid w:val="00951E51"/>
    <w:rsid w:val="009526C5"/>
    <w:rsid w:val="00952B46"/>
    <w:rsid w:val="00953472"/>
    <w:rsid w:val="00953757"/>
    <w:rsid w:val="0095397C"/>
    <w:rsid w:val="009541B2"/>
    <w:rsid w:val="009544D7"/>
    <w:rsid w:val="009553AC"/>
    <w:rsid w:val="00955DC0"/>
    <w:rsid w:val="00957290"/>
    <w:rsid w:val="00957830"/>
    <w:rsid w:val="00957B81"/>
    <w:rsid w:val="00957E3F"/>
    <w:rsid w:val="00957E66"/>
    <w:rsid w:val="00960102"/>
    <w:rsid w:val="00960163"/>
    <w:rsid w:val="009601ED"/>
    <w:rsid w:val="00960964"/>
    <w:rsid w:val="00960FFB"/>
    <w:rsid w:val="00961640"/>
    <w:rsid w:val="009622D7"/>
    <w:rsid w:val="009624EA"/>
    <w:rsid w:val="0096278C"/>
    <w:rsid w:val="00962D77"/>
    <w:rsid w:val="00962E4F"/>
    <w:rsid w:val="0096312A"/>
    <w:rsid w:val="00963428"/>
    <w:rsid w:val="00963BCD"/>
    <w:rsid w:val="009644D5"/>
    <w:rsid w:val="0096468A"/>
    <w:rsid w:val="00964C62"/>
    <w:rsid w:val="0096556C"/>
    <w:rsid w:val="0096573D"/>
    <w:rsid w:val="00965D0E"/>
    <w:rsid w:val="00967098"/>
    <w:rsid w:val="00967DF2"/>
    <w:rsid w:val="00970E56"/>
    <w:rsid w:val="009719DF"/>
    <w:rsid w:val="00972831"/>
    <w:rsid w:val="00974949"/>
    <w:rsid w:val="009762E8"/>
    <w:rsid w:val="009778E5"/>
    <w:rsid w:val="00977C6D"/>
    <w:rsid w:val="00980FCC"/>
    <w:rsid w:val="00982099"/>
    <w:rsid w:val="009830EE"/>
    <w:rsid w:val="009832D3"/>
    <w:rsid w:val="00984E48"/>
    <w:rsid w:val="00985C12"/>
    <w:rsid w:val="00985C65"/>
    <w:rsid w:val="009861C5"/>
    <w:rsid w:val="00987534"/>
    <w:rsid w:val="00987663"/>
    <w:rsid w:val="0099184E"/>
    <w:rsid w:val="00992CAD"/>
    <w:rsid w:val="00993551"/>
    <w:rsid w:val="00993FA6"/>
    <w:rsid w:val="00994002"/>
    <w:rsid w:val="00995A15"/>
    <w:rsid w:val="0099661F"/>
    <w:rsid w:val="00996620"/>
    <w:rsid w:val="00996D48"/>
    <w:rsid w:val="00996F48"/>
    <w:rsid w:val="00997409"/>
    <w:rsid w:val="0099786C"/>
    <w:rsid w:val="00997DCB"/>
    <w:rsid w:val="00997EFC"/>
    <w:rsid w:val="009A03E4"/>
    <w:rsid w:val="009A0A89"/>
    <w:rsid w:val="009A0D06"/>
    <w:rsid w:val="009A0F1D"/>
    <w:rsid w:val="009A1759"/>
    <w:rsid w:val="009A1A68"/>
    <w:rsid w:val="009A1B30"/>
    <w:rsid w:val="009A2D55"/>
    <w:rsid w:val="009A2FAC"/>
    <w:rsid w:val="009A3161"/>
    <w:rsid w:val="009A3445"/>
    <w:rsid w:val="009A3674"/>
    <w:rsid w:val="009A3A59"/>
    <w:rsid w:val="009A4EB5"/>
    <w:rsid w:val="009A5636"/>
    <w:rsid w:val="009A59DC"/>
    <w:rsid w:val="009A5C5B"/>
    <w:rsid w:val="009A7288"/>
    <w:rsid w:val="009A7963"/>
    <w:rsid w:val="009B025D"/>
    <w:rsid w:val="009B03FF"/>
    <w:rsid w:val="009B04A5"/>
    <w:rsid w:val="009B09D6"/>
    <w:rsid w:val="009B0F6A"/>
    <w:rsid w:val="009B1657"/>
    <w:rsid w:val="009B1BE7"/>
    <w:rsid w:val="009B25E3"/>
    <w:rsid w:val="009B2D62"/>
    <w:rsid w:val="009B2E09"/>
    <w:rsid w:val="009B3553"/>
    <w:rsid w:val="009B3A6F"/>
    <w:rsid w:val="009B3D08"/>
    <w:rsid w:val="009B3E95"/>
    <w:rsid w:val="009B439D"/>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13B"/>
    <w:rsid w:val="009C5FA7"/>
    <w:rsid w:val="009C66C4"/>
    <w:rsid w:val="009C71E1"/>
    <w:rsid w:val="009D005C"/>
    <w:rsid w:val="009D0685"/>
    <w:rsid w:val="009D0D81"/>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651"/>
    <w:rsid w:val="009F2CFC"/>
    <w:rsid w:val="009F3252"/>
    <w:rsid w:val="009F33B7"/>
    <w:rsid w:val="009F3B10"/>
    <w:rsid w:val="009F4713"/>
    <w:rsid w:val="009F4EAC"/>
    <w:rsid w:val="009F5CA9"/>
    <w:rsid w:val="009F5F46"/>
    <w:rsid w:val="009F6164"/>
    <w:rsid w:val="009F6FFC"/>
    <w:rsid w:val="009F7866"/>
    <w:rsid w:val="009F7FEF"/>
    <w:rsid w:val="00A01109"/>
    <w:rsid w:val="00A01584"/>
    <w:rsid w:val="00A0190B"/>
    <w:rsid w:val="00A01C85"/>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A8C"/>
    <w:rsid w:val="00A15F4C"/>
    <w:rsid w:val="00A1604D"/>
    <w:rsid w:val="00A177E8"/>
    <w:rsid w:val="00A17DF6"/>
    <w:rsid w:val="00A20516"/>
    <w:rsid w:val="00A20CAF"/>
    <w:rsid w:val="00A211DB"/>
    <w:rsid w:val="00A21FA4"/>
    <w:rsid w:val="00A22689"/>
    <w:rsid w:val="00A227BF"/>
    <w:rsid w:val="00A2362E"/>
    <w:rsid w:val="00A243A4"/>
    <w:rsid w:val="00A25E14"/>
    <w:rsid w:val="00A260F4"/>
    <w:rsid w:val="00A266B6"/>
    <w:rsid w:val="00A27250"/>
    <w:rsid w:val="00A275FC"/>
    <w:rsid w:val="00A27712"/>
    <w:rsid w:val="00A27764"/>
    <w:rsid w:val="00A30842"/>
    <w:rsid w:val="00A30ACE"/>
    <w:rsid w:val="00A313FD"/>
    <w:rsid w:val="00A329B4"/>
    <w:rsid w:val="00A3376D"/>
    <w:rsid w:val="00A33C39"/>
    <w:rsid w:val="00A3448A"/>
    <w:rsid w:val="00A361C8"/>
    <w:rsid w:val="00A3662B"/>
    <w:rsid w:val="00A36667"/>
    <w:rsid w:val="00A367EC"/>
    <w:rsid w:val="00A3688C"/>
    <w:rsid w:val="00A374B8"/>
    <w:rsid w:val="00A375BB"/>
    <w:rsid w:val="00A37ACD"/>
    <w:rsid w:val="00A37B57"/>
    <w:rsid w:val="00A37CC2"/>
    <w:rsid w:val="00A40093"/>
    <w:rsid w:val="00A401EF"/>
    <w:rsid w:val="00A409AA"/>
    <w:rsid w:val="00A40BD4"/>
    <w:rsid w:val="00A40E43"/>
    <w:rsid w:val="00A40FD9"/>
    <w:rsid w:val="00A411A5"/>
    <w:rsid w:val="00A41291"/>
    <w:rsid w:val="00A42874"/>
    <w:rsid w:val="00A42EFB"/>
    <w:rsid w:val="00A43B77"/>
    <w:rsid w:val="00A4462F"/>
    <w:rsid w:val="00A456A1"/>
    <w:rsid w:val="00A45DBB"/>
    <w:rsid w:val="00A47CF4"/>
    <w:rsid w:val="00A515A6"/>
    <w:rsid w:val="00A51758"/>
    <w:rsid w:val="00A53700"/>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61D4"/>
    <w:rsid w:val="00A669CE"/>
    <w:rsid w:val="00A670C0"/>
    <w:rsid w:val="00A71438"/>
    <w:rsid w:val="00A71D07"/>
    <w:rsid w:val="00A73388"/>
    <w:rsid w:val="00A74CEA"/>
    <w:rsid w:val="00A74FC6"/>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4FCB"/>
    <w:rsid w:val="00A85318"/>
    <w:rsid w:val="00A85A06"/>
    <w:rsid w:val="00A85BD7"/>
    <w:rsid w:val="00A86F6E"/>
    <w:rsid w:val="00A87108"/>
    <w:rsid w:val="00A87C41"/>
    <w:rsid w:val="00A90B5F"/>
    <w:rsid w:val="00A90DC9"/>
    <w:rsid w:val="00A90E85"/>
    <w:rsid w:val="00A90FA9"/>
    <w:rsid w:val="00A912D1"/>
    <w:rsid w:val="00A91492"/>
    <w:rsid w:val="00A915A0"/>
    <w:rsid w:val="00A91D1C"/>
    <w:rsid w:val="00A92181"/>
    <w:rsid w:val="00A92B2A"/>
    <w:rsid w:val="00A92DE6"/>
    <w:rsid w:val="00A94285"/>
    <w:rsid w:val="00A948DA"/>
    <w:rsid w:val="00A95D59"/>
    <w:rsid w:val="00A96186"/>
    <w:rsid w:val="00A96245"/>
    <w:rsid w:val="00A9626D"/>
    <w:rsid w:val="00A9672F"/>
    <w:rsid w:val="00A9682F"/>
    <w:rsid w:val="00A96C16"/>
    <w:rsid w:val="00A96D22"/>
    <w:rsid w:val="00A973DC"/>
    <w:rsid w:val="00A97592"/>
    <w:rsid w:val="00A979C0"/>
    <w:rsid w:val="00AA1829"/>
    <w:rsid w:val="00AA23F2"/>
    <w:rsid w:val="00AA25D6"/>
    <w:rsid w:val="00AA3A98"/>
    <w:rsid w:val="00AA3C9E"/>
    <w:rsid w:val="00AA3F9A"/>
    <w:rsid w:val="00AA40EB"/>
    <w:rsid w:val="00AA4260"/>
    <w:rsid w:val="00AA4891"/>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AB6"/>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2A80"/>
    <w:rsid w:val="00AE3320"/>
    <w:rsid w:val="00AE36AD"/>
    <w:rsid w:val="00AE3869"/>
    <w:rsid w:val="00AE3892"/>
    <w:rsid w:val="00AE3D09"/>
    <w:rsid w:val="00AE4595"/>
    <w:rsid w:val="00AE460D"/>
    <w:rsid w:val="00AE57BA"/>
    <w:rsid w:val="00AE5BB6"/>
    <w:rsid w:val="00AE5D52"/>
    <w:rsid w:val="00AE65B1"/>
    <w:rsid w:val="00AF0D10"/>
    <w:rsid w:val="00AF103F"/>
    <w:rsid w:val="00AF112F"/>
    <w:rsid w:val="00AF26BC"/>
    <w:rsid w:val="00AF2818"/>
    <w:rsid w:val="00AF2F41"/>
    <w:rsid w:val="00AF473D"/>
    <w:rsid w:val="00AF4AA0"/>
    <w:rsid w:val="00AF4EB8"/>
    <w:rsid w:val="00AF514C"/>
    <w:rsid w:val="00AF514D"/>
    <w:rsid w:val="00AF56AE"/>
    <w:rsid w:val="00AF572D"/>
    <w:rsid w:val="00AF646D"/>
    <w:rsid w:val="00AF68E5"/>
    <w:rsid w:val="00AF6CD9"/>
    <w:rsid w:val="00AF711A"/>
    <w:rsid w:val="00AF7DC1"/>
    <w:rsid w:val="00B00897"/>
    <w:rsid w:val="00B013DC"/>
    <w:rsid w:val="00B02258"/>
    <w:rsid w:val="00B02648"/>
    <w:rsid w:val="00B04B32"/>
    <w:rsid w:val="00B04F87"/>
    <w:rsid w:val="00B0525F"/>
    <w:rsid w:val="00B0554E"/>
    <w:rsid w:val="00B056C4"/>
    <w:rsid w:val="00B05FD8"/>
    <w:rsid w:val="00B063C6"/>
    <w:rsid w:val="00B1016D"/>
    <w:rsid w:val="00B11D8D"/>
    <w:rsid w:val="00B11F5E"/>
    <w:rsid w:val="00B121FE"/>
    <w:rsid w:val="00B12B8D"/>
    <w:rsid w:val="00B13FBD"/>
    <w:rsid w:val="00B145B6"/>
    <w:rsid w:val="00B14B09"/>
    <w:rsid w:val="00B14E65"/>
    <w:rsid w:val="00B153D0"/>
    <w:rsid w:val="00B15450"/>
    <w:rsid w:val="00B15DE2"/>
    <w:rsid w:val="00B15E3C"/>
    <w:rsid w:val="00B17B43"/>
    <w:rsid w:val="00B20A61"/>
    <w:rsid w:val="00B21230"/>
    <w:rsid w:val="00B225AA"/>
    <w:rsid w:val="00B22E91"/>
    <w:rsid w:val="00B22EBA"/>
    <w:rsid w:val="00B240B1"/>
    <w:rsid w:val="00B2492B"/>
    <w:rsid w:val="00B25280"/>
    <w:rsid w:val="00B25EC7"/>
    <w:rsid w:val="00B26EB9"/>
    <w:rsid w:val="00B277C2"/>
    <w:rsid w:val="00B27E50"/>
    <w:rsid w:val="00B300B9"/>
    <w:rsid w:val="00B30141"/>
    <w:rsid w:val="00B30BD9"/>
    <w:rsid w:val="00B314E5"/>
    <w:rsid w:val="00B31DE3"/>
    <w:rsid w:val="00B3203E"/>
    <w:rsid w:val="00B32481"/>
    <w:rsid w:val="00B32AE4"/>
    <w:rsid w:val="00B3335D"/>
    <w:rsid w:val="00B33524"/>
    <w:rsid w:val="00B33C9E"/>
    <w:rsid w:val="00B34083"/>
    <w:rsid w:val="00B35AB3"/>
    <w:rsid w:val="00B360A2"/>
    <w:rsid w:val="00B366AE"/>
    <w:rsid w:val="00B36894"/>
    <w:rsid w:val="00B36AE6"/>
    <w:rsid w:val="00B3713C"/>
    <w:rsid w:val="00B3747D"/>
    <w:rsid w:val="00B3772B"/>
    <w:rsid w:val="00B4053B"/>
    <w:rsid w:val="00B413D1"/>
    <w:rsid w:val="00B42566"/>
    <w:rsid w:val="00B425B4"/>
    <w:rsid w:val="00B4277E"/>
    <w:rsid w:val="00B43044"/>
    <w:rsid w:val="00B43568"/>
    <w:rsid w:val="00B448DC"/>
    <w:rsid w:val="00B455A2"/>
    <w:rsid w:val="00B465A4"/>
    <w:rsid w:val="00B4663B"/>
    <w:rsid w:val="00B46A2A"/>
    <w:rsid w:val="00B47976"/>
    <w:rsid w:val="00B50063"/>
    <w:rsid w:val="00B50A54"/>
    <w:rsid w:val="00B51211"/>
    <w:rsid w:val="00B51400"/>
    <w:rsid w:val="00B52079"/>
    <w:rsid w:val="00B520E5"/>
    <w:rsid w:val="00B5265B"/>
    <w:rsid w:val="00B54F5B"/>
    <w:rsid w:val="00B555DF"/>
    <w:rsid w:val="00B557B6"/>
    <w:rsid w:val="00B55E3B"/>
    <w:rsid w:val="00B56665"/>
    <w:rsid w:val="00B5693D"/>
    <w:rsid w:val="00B575C0"/>
    <w:rsid w:val="00B5777A"/>
    <w:rsid w:val="00B60101"/>
    <w:rsid w:val="00B60846"/>
    <w:rsid w:val="00B60A3D"/>
    <w:rsid w:val="00B60F46"/>
    <w:rsid w:val="00B612CF"/>
    <w:rsid w:val="00B61339"/>
    <w:rsid w:val="00B62248"/>
    <w:rsid w:val="00B62DAB"/>
    <w:rsid w:val="00B631D0"/>
    <w:rsid w:val="00B64096"/>
    <w:rsid w:val="00B64B47"/>
    <w:rsid w:val="00B65338"/>
    <w:rsid w:val="00B65A15"/>
    <w:rsid w:val="00B65B23"/>
    <w:rsid w:val="00B6765E"/>
    <w:rsid w:val="00B67DB4"/>
    <w:rsid w:val="00B67F8E"/>
    <w:rsid w:val="00B70F0A"/>
    <w:rsid w:val="00B70F23"/>
    <w:rsid w:val="00B7179E"/>
    <w:rsid w:val="00B717DB"/>
    <w:rsid w:val="00B71902"/>
    <w:rsid w:val="00B72163"/>
    <w:rsid w:val="00B72E34"/>
    <w:rsid w:val="00B73662"/>
    <w:rsid w:val="00B736C8"/>
    <w:rsid w:val="00B73B38"/>
    <w:rsid w:val="00B74A57"/>
    <w:rsid w:val="00B75C59"/>
    <w:rsid w:val="00B775F0"/>
    <w:rsid w:val="00B7784C"/>
    <w:rsid w:val="00B77C7D"/>
    <w:rsid w:val="00B80136"/>
    <w:rsid w:val="00B80407"/>
    <w:rsid w:val="00B80DFB"/>
    <w:rsid w:val="00B80E17"/>
    <w:rsid w:val="00B81220"/>
    <w:rsid w:val="00B813C3"/>
    <w:rsid w:val="00B820A3"/>
    <w:rsid w:val="00B82834"/>
    <w:rsid w:val="00B82A70"/>
    <w:rsid w:val="00B82C44"/>
    <w:rsid w:val="00B82F28"/>
    <w:rsid w:val="00B85811"/>
    <w:rsid w:val="00B85E90"/>
    <w:rsid w:val="00B866C4"/>
    <w:rsid w:val="00B867CD"/>
    <w:rsid w:val="00B86BC8"/>
    <w:rsid w:val="00B86DC9"/>
    <w:rsid w:val="00B9075C"/>
    <w:rsid w:val="00B91180"/>
    <w:rsid w:val="00B9169A"/>
    <w:rsid w:val="00B91B5C"/>
    <w:rsid w:val="00B91D07"/>
    <w:rsid w:val="00B92EC2"/>
    <w:rsid w:val="00B92F84"/>
    <w:rsid w:val="00B93ACE"/>
    <w:rsid w:val="00B93B42"/>
    <w:rsid w:val="00B94202"/>
    <w:rsid w:val="00B942F3"/>
    <w:rsid w:val="00B9476C"/>
    <w:rsid w:val="00B94E6E"/>
    <w:rsid w:val="00B9521E"/>
    <w:rsid w:val="00B96394"/>
    <w:rsid w:val="00B96FD7"/>
    <w:rsid w:val="00B971DE"/>
    <w:rsid w:val="00B9731A"/>
    <w:rsid w:val="00B97AB0"/>
    <w:rsid w:val="00B97F09"/>
    <w:rsid w:val="00BA0380"/>
    <w:rsid w:val="00BA03EF"/>
    <w:rsid w:val="00BA0644"/>
    <w:rsid w:val="00BA116F"/>
    <w:rsid w:val="00BA1EF7"/>
    <w:rsid w:val="00BA2B22"/>
    <w:rsid w:val="00BA3787"/>
    <w:rsid w:val="00BA448A"/>
    <w:rsid w:val="00BA44B0"/>
    <w:rsid w:val="00BA459C"/>
    <w:rsid w:val="00BA51D8"/>
    <w:rsid w:val="00BA52E6"/>
    <w:rsid w:val="00BA56F6"/>
    <w:rsid w:val="00BA6D61"/>
    <w:rsid w:val="00BA75DF"/>
    <w:rsid w:val="00BA76EE"/>
    <w:rsid w:val="00BB0BF4"/>
    <w:rsid w:val="00BB1012"/>
    <w:rsid w:val="00BB198A"/>
    <w:rsid w:val="00BB20B4"/>
    <w:rsid w:val="00BB222F"/>
    <w:rsid w:val="00BB2A6F"/>
    <w:rsid w:val="00BB3213"/>
    <w:rsid w:val="00BB36DF"/>
    <w:rsid w:val="00BB3853"/>
    <w:rsid w:val="00BB4184"/>
    <w:rsid w:val="00BB481D"/>
    <w:rsid w:val="00BB4A19"/>
    <w:rsid w:val="00BB4B7D"/>
    <w:rsid w:val="00BB6A94"/>
    <w:rsid w:val="00BB6ADC"/>
    <w:rsid w:val="00BB6D98"/>
    <w:rsid w:val="00BB711A"/>
    <w:rsid w:val="00BB7827"/>
    <w:rsid w:val="00BC01F9"/>
    <w:rsid w:val="00BC0816"/>
    <w:rsid w:val="00BC0CF6"/>
    <w:rsid w:val="00BC1C16"/>
    <w:rsid w:val="00BC26F1"/>
    <w:rsid w:val="00BC3618"/>
    <w:rsid w:val="00BC3643"/>
    <w:rsid w:val="00BC3F00"/>
    <w:rsid w:val="00BC4277"/>
    <w:rsid w:val="00BC50F0"/>
    <w:rsid w:val="00BC55D5"/>
    <w:rsid w:val="00BC5C1C"/>
    <w:rsid w:val="00BC6853"/>
    <w:rsid w:val="00BC6B1A"/>
    <w:rsid w:val="00BD0B61"/>
    <w:rsid w:val="00BD2142"/>
    <w:rsid w:val="00BD2371"/>
    <w:rsid w:val="00BD36BD"/>
    <w:rsid w:val="00BD3B76"/>
    <w:rsid w:val="00BD581E"/>
    <w:rsid w:val="00BD5B22"/>
    <w:rsid w:val="00BD5C35"/>
    <w:rsid w:val="00BD5ED2"/>
    <w:rsid w:val="00BD5FA4"/>
    <w:rsid w:val="00BD6032"/>
    <w:rsid w:val="00BD61AC"/>
    <w:rsid w:val="00BD6279"/>
    <w:rsid w:val="00BD78D6"/>
    <w:rsid w:val="00BD7E39"/>
    <w:rsid w:val="00BE0BC3"/>
    <w:rsid w:val="00BE24F1"/>
    <w:rsid w:val="00BE2C05"/>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109"/>
    <w:rsid w:val="00C0142F"/>
    <w:rsid w:val="00C01431"/>
    <w:rsid w:val="00C0180F"/>
    <w:rsid w:val="00C02271"/>
    <w:rsid w:val="00C03811"/>
    <w:rsid w:val="00C03855"/>
    <w:rsid w:val="00C03D87"/>
    <w:rsid w:val="00C04F7C"/>
    <w:rsid w:val="00C05045"/>
    <w:rsid w:val="00C052C8"/>
    <w:rsid w:val="00C05662"/>
    <w:rsid w:val="00C05786"/>
    <w:rsid w:val="00C0596F"/>
    <w:rsid w:val="00C05BDC"/>
    <w:rsid w:val="00C05CBD"/>
    <w:rsid w:val="00C06C22"/>
    <w:rsid w:val="00C074D7"/>
    <w:rsid w:val="00C1019A"/>
    <w:rsid w:val="00C10EB2"/>
    <w:rsid w:val="00C113FD"/>
    <w:rsid w:val="00C124C5"/>
    <w:rsid w:val="00C1289D"/>
    <w:rsid w:val="00C12BBD"/>
    <w:rsid w:val="00C12E3A"/>
    <w:rsid w:val="00C1319E"/>
    <w:rsid w:val="00C136DA"/>
    <w:rsid w:val="00C14132"/>
    <w:rsid w:val="00C16B5D"/>
    <w:rsid w:val="00C16C2B"/>
    <w:rsid w:val="00C17771"/>
    <w:rsid w:val="00C21995"/>
    <w:rsid w:val="00C220A7"/>
    <w:rsid w:val="00C220ED"/>
    <w:rsid w:val="00C223CF"/>
    <w:rsid w:val="00C22480"/>
    <w:rsid w:val="00C2291A"/>
    <w:rsid w:val="00C22DC1"/>
    <w:rsid w:val="00C22DC6"/>
    <w:rsid w:val="00C244A7"/>
    <w:rsid w:val="00C263C8"/>
    <w:rsid w:val="00C266C3"/>
    <w:rsid w:val="00C277AF"/>
    <w:rsid w:val="00C30412"/>
    <w:rsid w:val="00C30C8B"/>
    <w:rsid w:val="00C3190E"/>
    <w:rsid w:val="00C323C9"/>
    <w:rsid w:val="00C32762"/>
    <w:rsid w:val="00C33E06"/>
    <w:rsid w:val="00C41DDB"/>
    <w:rsid w:val="00C421FE"/>
    <w:rsid w:val="00C428BC"/>
    <w:rsid w:val="00C431C5"/>
    <w:rsid w:val="00C43648"/>
    <w:rsid w:val="00C43AF1"/>
    <w:rsid w:val="00C43B13"/>
    <w:rsid w:val="00C43B95"/>
    <w:rsid w:val="00C441BC"/>
    <w:rsid w:val="00C45900"/>
    <w:rsid w:val="00C45CE1"/>
    <w:rsid w:val="00C4612D"/>
    <w:rsid w:val="00C46740"/>
    <w:rsid w:val="00C4677C"/>
    <w:rsid w:val="00C46D96"/>
    <w:rsid w:val="00C47228"/>
    <w:rsid w:val="00C47B3D"/>
    <w:rsid w:val="00C50D2D"/>
    <w:rsid w:val="00C51DE9"/>
    <w:rsid w:val="00C51E61"/>
    <w:rsid w:val="00C51ECE"/>
    <w:rsid w:val="00C521CE"/>
    <w:rsid w:val="00C5286F"/>
    <w:rsid w:val="00C538B8"/>
    <w:rsid w:val="00C54448"/>
    <w:rsid w:val="00C551B8"/>
    <w:rsid w:val="00C562A3"/>
    <w:rsid w:val="00C56B97"/>
    <w:rsid w:val="00C57053"/>
    <w:rsid w:val="00C57190"/>
    <w:rsid w:val="00C61122"/>
    <w:rsid w:val="00C6138A"/>
    <w:rsid w:val="00C61EA3"/>
    <w:rsid w:val="00C62691"/>
    <w:rsid w:val="00C627F3"/>
    <w:rsid w:val="00C62F91"/>
    <w:rsid w:val="00C63D8B"/>
    <w:rsid w:val="00C63E03"/>
    <w:rsid w:val="00C64EEA"/>
    <w:rsid w:val="00C65997"/>
    <w:rsid w:val="00C65C8F"/>
    <w:rsid w:val="00C666FE"/>
    <w:rsid w:val="00C66AD4"/>
    <w:rsid w:val="00C66B47"/>
    <w:rsid w:val="00C675A0"/>
    <w:rsid w:val="00C67759"/>
    <w:rsid w:val="00C7041B"/>
    <w:rsid w:val="00C70982"/>
    <w:rsid w:val="00C70A39"/>
    <w:rsid w:val="00C71CB4"/>
    <w:rsid w:val="00C721DD"/>
    <w:rsid w:val="00C72278"/>
    <w:rsid w:val="00C72B24"/>
    <w:rsid w:val="00C73D48"/>
    <w:rsid w:val="00C74EE2"/>
    <w:rsid w:val="00C75046"/>
    <w:rsid w:val="00C75F07"/>
    <w:rsid w:val="00C7669F"/>
    <w:rsid w:val="00C77553"/>
    <w:rsid w:val="00C779D2"/>
    <w:rsid w:val="00C81043"/>
    <w:rsid w:val="00C820ED"/>
    <w:rsid w:val="00C82503"/>
    <w:rsid w:val="00C825D1"/>
    <w:rsid w:val="00C82CBB"/>
    <w:rsid w:val="00C830BE"/>
    <w:rsid w:val="00C840EC"/>
    <w:rsid w:val="00C846D7"/>
    <w:rsid w:val="00C852AE"/>
    <w:rsid w:val="00C855CA"/>
    <w:rsid w:val="00C857F9"/>
    <w:rsid w:val="00C858F5"/>
    <w:rsid w:val="00C85B84"/>
    <w:rsid w:val="00C85DE8"/>
    <w:rsid w:val="00C8643D"/>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AD9"/>
    <w:rsid w:val="00CA4FED"/>
    <w:rsid w:val="00CA516E"/>
    <w:rsid w:val="00CA55AB"/>
    <w:rsid w:val="00CA5CD6"/>
    <w:rsid w:val="00CA6727"/>
    <w:rsid w:val="00CA75D9"/>
    <w:rsid w:val="00CA7991"/>
    <w:rsid w:val="00CA7B22"/>
    <w:rsid w:val="00CA7C6A"/>
    <w:rsid w:val="00CB0A53"/>
    <w:rsid w:val="00CB0ACE"/>
    <w:rsid w:val="00CB1FBD"/>
    <w:rsid w:val="00CB24E5"/>
    <w:rsid w:val="00CB3688"/>
    <w:rsid w:val="00CB4720"/>
    <w:rsid w:val="00CB47F4"/>
    <w:rsid w:val="00CB4CB0"/>
    <w:rsid w:val="00CB5126"/>
    <w:rsid w:val="00CB5DA3"/>
    <w:rsid w:val="00CB62C9"/>
    <w:rsid w:val="00CB714B"/>
    <w:rsid w:val="00CB7567"/>
    <w:rsid w:val="00CC0764"/>
    <w:rsid w:val="00CC0A3E"/>
    <w:rsid w:val="00CC2FE9"/>
    <w:rsid w:val="00CC320E"/>
    <w:rsid w:val="00CC3E30"/>
    <w:rsid w:val="00CC4233"/>
    <w:rsid w:val="00CC43CD"/>
    <w:rsid w:val="00CC4848"/>
    <w:rsid w:val="00CC56C3"/>
    <w:rsid w:val="00CC59B4"/>
    <w:rsid w:val="00CC612E"/>
    <w:rsid w:val="00CC6217"/>
    <w:rsid w:val="00CC660D"/>
    <w:rsid w:val="00CC687A"/>
    <w:rsid w:val="00CC714E"/>
    <w:rsid w:val="00CC71F0"/>
    <w:rsid w:val="00CC759D"/>
    <w:rsid w:val="00CC765C"/>
    <w:rsid w:val="00CD079B"/>
    <w:rsid w:val="00CD099D"/>
    <w:rsid w:val="00CD11EB"/>
    <w:rsid w:val="00CD16DC"/>
    <w:rsid w:val="00CD16FE"/>
    <w:rsid w:val="00CD1791"/>
    <w:rsid w:val="00CD27D5"/>
    <w:rsid w:val="00CD304D"/>
    <w:rsid w:val="00CD351D"/>
    <w:rsid w:val="00CD3C21"/>
    <w:rsid w:val="00CD4519"/>
    <w:rsid w:val="00CD5FD1"/>
    <w:rsid w:val="00CD610A"/>
    <w:rsid w:val="00CD67DD"/>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609E"/>
    <w:rsid w:val="00CE7809"/>
    <w:rsid w:val="00CF100D"/>
    <w:rsid w:val="00CF112A"/>
    <w:rsid w:val="00CF1A01"/>
    <w:rsid w:val="00CF1ABA"/>
    <w:rsid w:val="00CF292C"/>
    <w:rsid w:val="00CF2D5C"/>
    <w:rsid w:val="00CF2FB2"/>
    <w:rsid w:val="00CF33EF"/>
    <w:rsid w:val="00CF399C"/>
    <w:rsid w:val="00CF412D"/>
    <w:rsid w:val="00CF491D"/>
    <w:rsid w:val="00CF4D05"/>
    <w:rsid w:val="00CF56BA"/>
    <w:rsid w:val="00CF57B4"/>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1ED7"/>
    <w:rsid w:val="00D12B94"/>
    <w:rsid w:val="00D14222"/>
    <w:rsid w:val="00D14F26"/>
    <w:rsid w:val="00D15532"/>
    <w:rsid w:val="00D15535"/>
    <w:rsid w:val="00D159DC"/>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3E4"/>
    <w:rsid w:val="00D25ED3"/>
    <w:rsid w:val="00D26C0F"/>
    <w:rsid w:val="00D270AF"/>
    <w:rsid w:val="00D270F9"/>
    <w:rsid w:val="00D27176"/>
    <w:rsid w:val="00D278B0"/>
    <w:rsid w:val="00D31181"/>
    <w:rsid w:val="00D31D6B"/>
    <w:rsid w:val="00D33280"/>
    <w:rsid w:val="00D34532"/>
    <w:rsid w:val="00D3462D"/>
    <w:rsid w:val="00D34BE3"/>
    <w:rsid w:val="00D34C95"/>
    <w:rsid w:val="00D34EC4"/>
    <w:rsid w:val="00D3549E"/>
    <w:rsid w:val="00D3562F"/>
    <w:rsid w:val="00D35884"/>
    <w:rsid w:val="00D35A34"/>
    <w:rsid w:val="00D36382"/>
    <w:rsid w:val="00D3676C"/>
    <w:rsid w:val="00D37412"/>
    <w:rsid w:val="00D414BC"/>
    <w:rsid w:val="00D431C6"/>
    <w:rsid w:val="00D446C9"/>
    <w:rsid w:val="00D46EDF"/>
    <w:rsid w:val="00D479C0"/>
    <w:rsid w:val="00D47A25"/>
    <w:rsid w:val="00D47A3A"/>
    <w:rsid w:val="00D47AEB"/>
    <w:rsid w:val="00D503F0"/>
    <w:rsid w:val="00D50426"/>
    <w:rsid w:val="00D515EE"/>
    <w:rsid w:val="00D525A1"/>
    <w:rsid w:val="00D52A7A"/>
    <w:rsid w:val="00D52F4E"/>
    <w:rsid w:val="00D5446B"/>
    <w:rsid w:val="00D551A6"/>
    <w:rsid w:val="00D55B01"/>
    <w:rsid w:val="00D56B5E"/>
    <w:rsid w:val="00D57275"/>
    <w:rsid w:val="00D5746E"/>
    <w:rsid w:val="00D57F24"/>
    <w:rsid w:val="00D60F75"/>
    <w:rsid w:val="00D615A9"/>
    <w:rsid w:val="00D6267A"/>
    <w:rsid w:val="00D6290D"/>
    <w:rsid w:val="00D62A08"/>
    <w:rsid w:val="00D62A40"/>
    <w:rsid w:val="00D62AF1"/>
    <w:rsid w:val="00D62E43"/>
    <w:rsid w:val="00D63D33"/>
    <w:rsid w:val="00D64B48"/>
    <w:rsid w:val="00D6569B"/>
    <w:rsid w:val="00D65828"/>
    <w:rsid w:val="00D65A72"/>
    <w:rsid w:val="00D65FBE"/>
    <w:rsid w:val="00D702BA"/>
    <w:rsid w:val="00D70430"/>
    <w:rsid w:val="00D70688"/>
    <w:rsid w:val="00D70815"/>
    <w:rsid w:val="00D71576"/>
    <w:rsid w:val="00D71F98"/>
    <w:rsid w:val="00D72EF5"/>
    <w:rsid w:val="00D74882"/>
    <w:rsid w:val="00D74C1F"/>
    <w:rsid w:val="00D7744F"/>
    <w:rsid w:val="00D77A58"/>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0F91"/>
    <w:rsid w:val="00D91948"/>
    <w:rsid w:val="00D923DB"/>
    <w:rsid w:val="00D9298A"/>
    <w:rsid w:val="00D92FFD"/>
    <w:rsid w:val="00D9390A"/>
    <w:rsid w:val="00D9423E"/>
    <w:rsid w:val="00D945B3"/>
    <w:rsid w:val="00D9484B"/>
    <w:rsid w:val="00D94A7E"/>
    <w:rsid w:val="00D94FD7"/>
    <w:rsid w:val="00D9563F"/>
    <w:rsid w:val="00D95896"/>
    <w:rsid w:val="00D95CBF"/>
    <w:rsid w:val="00D96334"/>
    <w:rsid w:val="00D963DC"/>
    <w:rsid w:val="00D96E7D"/>
    <w:rsid w:val="00D973D3"/>
    <w:rsid w:val="00DA044E"/>
    <w:rsid w:val="00DA1597"/>
    <w:rsid w:val="00DA15F8"/>
    <w:rsid w:val="00DA16CB"/>
    <w:rsid w:val="00DA1AF0"/>
    <w:rsid w:val="00DA1E3C"/>
    <w:rsid w:val="00DA224E"/>
    <w:rsid w:val="00DA23A0"/>
    <w:rsid w:val="00DA267D"/>
    <w:rsid w:val="00DA4667"/>
    <w:rsid w:val="00DA4C3B"/>
    <w:rsid w:val="00DA6359"/>
    <w:rsid w:val="00DA6E9B"/>
    <w:rsid w:val="00DA748F"/>
    <w:rsid w:val="00DB02F8"/>
    <w:rsid w:val="00DB055E"/>
    <w:rsid w:val="00DB0601"/>
    <w:rsid w:val="00DB3091"/>
    <w:rsid w:val="00DB4107"/>
    <w:rsid w:val="00DB42EB"/>
    <w:rsid w:val="00DB4A45"/>
    <w:rsid w:val="00DB4CF8"/>
    <w:rsid w:val="00DB59C4"/>
    <w:rsid w:val="00DB5B97"/>
    <w:rsid w:val="00DB75F0"/>
    <w:rsid w:val="00DB795E"/>
    <w:rsid w:val="00DB7B7A"/>
    <w:rsid w:val="00DC03B4"/>
    <w:rsid w:val="00DC0D35"/>
    <w:rsid w:val="00DC121F"/>
    <w:rsid w:val="00DC21E1"/>
    <w:rsid w:val="00DC25BC"/>
    <w:rsid w:val="00DC2E56"/>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AC3"/>
    <w:rsid w:val="00DD1E13"/>
    <w:rsid w:val="00DD2235"/>
    <w:rsid w:val="00DD3124"/>
    <w:rsid w:val="00DD3E14"/>
    <w:rsid w:val="00DD538F"/>
    <w:rsid w:val="00DD5697"/>
    <w:rsid w:val="00DD588F"/>
    <w:rsid w:val="00DD5E80"/>
    <w:rsid w:val="00DD60AB"/>
    <w:rsid w:val="00DD628A"/>
    <w:rsid w:val="00DD6FDA"/>
    <w:rsid w:val="00DD773B"/>
    <w:rsid w:val="00DD7B9E"/>
    <w:rsid w:val="00DE0333"/>
    <w:rsid w:val="00DE03DA"/>
    <w:rsid w:val="00DE0559"/>
    <w:rsid w:val="00DE1687"/>
    <w:rsid w:val="00DE1786"/>
    <w:rsid w:val="00DE19EC"/>
    <w:rsid w:val="00DE1CD2"/>
    <w:rsid w:val="00DE1F23"/>
    <w:rsid w:val="00DE2410"/>
    <w:rsid w:val="00DE3346"/>
    <w:rsid w:val="00DE3426"/>
    <w:rsid w:val="00DE35A9"/>
    <w:rsid w:val="00DE396A"/>
    <w:rsid w:val="00DE3BEF"/>
    <w:rsid w:val="00DE3DF9"/>
    <w:rsid w:val="00DE53FC"/>
    <w:rsid w:val="00DE5727"/>
    <w:rsid w:val="00DE5897"/>
    <w:rsid w:val="00DE590C"/>
    <w:rsid w:val="00DE5CAB"/>
    <w:rsid w:val="00DE7079"/>
    <w:rsid w:val="00DE7AF8"/>
    <w:rsid w:val="00DE7F4F"/>
    <w:rsid w:val="00DF0DB4"/>
    <w:rsid w:val="00DF1313"/>
    <w:rsid w:val="00DF2FE7"/>
    <w:rsid w:val="00DF3939"/>
    <w:rsid w:val="00DF3F2B"/>
    <w:rsid w:val="00DF44DC"/>
    <w:rsid w:val="00DF4EA1"/>
    <w:rsid w:val="00DF523A"/>
    <w:rsid w:val="00DF591B"/>
    <w:rsid w:val="00DF5F27"/>
    <w:rsid w:val="00DF6C5A"/>
    <w:rsid w:val="00DF7C03"/>
    <w:rsid w:val="00E002C6"/>
    <w:rsid w:val="00E00585"/>
    <w:rsid w:val="00E00BD6"/>
    <w:rsid w:val="00E01B4D"/>
    <w:rsid w:val="00E02EEC"/>
    <w:rsid w:val="00E03228"/>
    <w:rsid w:val="00E0404E"/>
    <w:rsid w:val="00E044B7"/>
    <w:rsid w:val="00E0466F"/>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3E26"/>
    <w:rsid w:val="00E155EA"/>
    <w:rsid w:val="00E1566F"/>
    <w:rsid w:val="00E15FF2"/>
    <w:rsid w:val="00E1693D"/>
    <w:rsid w:val="00E17E6A"/>
    <w:rsid w:val="00E2000A"/>
    <w:rsid w:val="00E2016F"/>
    <w:rsid w:val="00E22425"/>
    <w:rsid w:val="00E22D4D"/>
    <w:rsid w:val="00E23086"/>
    <w:rsid w:val="00E23A95"/>
    <w:rsid w:val="00E2498A"/>
    <w:rsid w:val="00E253E1"/>
    <w:rsid w:val="00E256F1"/>
    <w:rsid w:val="00E25936"/>
    <w:rsid w:val="00E259F0"/>
    <w:rsid w:val="00E25FC3"/>
    <w:rsid w:val="00E26988"/>
    <w:rsid w:val="00E26EF6"/>
    <w:rsid w:val="00E26F0F"/>
    <w:rsid w:val="00E30194"/>
    <w:rsid w:val="00E316A2"/>
    <w:rsid w:val="00E31999"/>
    <w:rsid w:val="00E31EBD"/>
    <w:rsid w:val="00E33D04"/>
    <w:rsid w:val="00E3422A"/>
    <w:rsid w:val="00E351CB"/>
    <w:rsid w:val="00E35B55"/>
    <w:rsid w:val="00E36269"/>
    <w:rsid w:val="00E364E1"/>
    <w:rsid w:val="00E3679B"/>
    <w:rsid w:val="00E36F4D"/>
    <w:rsid w:val="00E37720"/>
    <w:rsid w:val="00E37D09"/>
    <w:rsid w:val="00E37EA5"/>
    <w:rsid w:val="00E40AAD"/>
    <w:rsid w:val="00E429CE"/>
    <w:rsid w:val="00E42CFA"/>
    <w:rsid w:val="00E43E97"/>
    <w:rsid w:val="00E447C5"/>
    <w:rsid w:val="00E44BF7"/>
    <w:rsid w:val="00E45504"/>
    <w:rsid w:val="00E45ACB"/>
    <w:rsid w:val="00E45DFA"/>
    <w:rsid w:val="00E465D2"/>
    <w:rsid w:val="00E46BA8"/>
    <w:rsid w:val="00E46D80"/>
    <w:rsid w:val="00E47056"/>
    <w:rsid w:val="00E51347"/>
    <w:rsid w:val="00E5196B"/>
    <w:rsid w:val="00E525AA"/>
    <w:rsid w:val="00E536EA"/>
    <w:rsid w:val="00E53C9F"/>
    <w:rsid w:val="00E542F5"/>
    <w:rsid w:val="00E54346"/>
    <w:rsid w:val="00E54C27"/>
    <w:rsid w:val="00E5571A"/>
    <w:rsid w:val="00E5607F"/>
    <w:rsid w:val="00E56689"/>
    <w:rsid w:val="00E56B28"/>
    <w:rsid w:val="00E57311"/>
    <w:rsid w:val="00E57388"/>
    <w:rsid w:val="00E57B78"/>
    <w:rsid w:val="00E57E70"/>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78E"/>
    <w:rsid w:val="00E7295E"/>
    <w:rsid w:val="00E72A01"/>
    <w:rsid w:val="00E732BD"/>
    <w:rsid w:val="00E7357F"/>
    <w:rsid w:val="00E74066"/>
    <w:rsid w:val="00E74223"/>
    <w:rsid w:val="00E74C4A"/>
    <w:rsid w:val="00E76C16"/>
    <w:rsid w:val="00E7704B"/>
    <w:rsid w:val="00E7708D"/>
    <w:rsid w:val="00E771C2"/>
    <w:rsid w:val="00E772C4"/>
    <w:rsid w:val="00E77456"/>
    <w:rsid w:val="00E77504"/>
    <w:rsid w:val="00E80721"/>
    <w:rsid w:val="00E80BBB"/>
    <w:rsid w:val="00E81905"/>
    <w:rsid w:val="00E82B73"/>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6CF7"/>
    <w:rsid w:val="00E972A5"/>
    <w:rsid w:val="00E97587"/>
    <w:rsid w:val="00E9778E"/>
    <w:rsid w:val="00E97EC5"/>
    <w:rsid w:val="00EA08D7"/>
    <w:rsid w:val="00EA0A11"/>
    <w:rsid w:val="00EA0B64"/>
    <w:rsid w:val="00EA11B3"/>
    <w:rsid w:val="00EA1450"/>
    <w:rsid w:val="00EA1EE0"/>
    <w:rsid w:val="00EA1EE4"/>
    <w:rsid w:val="00EA26B0"/>
    <w:rsid w:val="00EA2868"/>
    <w:rsid w:val="00EA3569"/>
    <w:rsid w:val="00EA3D2E"/>
    <w:rsid w:val="00EA405A"/>
    <w:rsid w:val="00EA5C68"/>
    <w:rsid w:val="00EA60C8"/>
    <w:rsid w:val="00EA7D78"/>
    <w:rsid w:val="00EB12DC"/>
    <w:rsid w:val="00EB1AD6"/>
    <w:rsid w:val="00EB2E2A"/>
    <w:rsid w:val="00EB36A9"/>
    <w:rsid w:val="00EB3956"/>
    <w:rsid w:val="00EB4280"/>
    <w:rsid w:val="00EB459E"/>
    <w:rsid w:val="00EB4634"/>
    <w:rsid w:val="00EB483C"/>
    <w:rsid w:val="00EB4A48"/>
    <w:rsid w:val="00EB4FC8"/>
    <w:rsid w:val="00EB5D91"/>
    <w:rsid w:val="00EB636A"/>
    <w:rsid w:val="00EB7928"/>
    <w:rsid w:val="00EC083B"/>
    <w:rsid w:val="00EC153C"/>
    <w:rsid w:val="00EC19CA"/>
    <w:rsid w:val="00EC1AE6"/>
    <w:rsid w:val="00EC1D4A"/>
    <w:rsid w:val="00EC2C3A"/>
    <w:rsid w:val="00EC2DB3"/>
    <w:rsid w:val="00EC44A0"/>
    <w:rsid w:val="00EC4CDB"/>
    <w:rsid w:val="00EC6C32"/>
    <w:rsid w:val="00EC70EB"/>
    <w:rsid w:val="00EC77DD"/>
    <w:rsid w:val="00ED07E5"/>
    <w:rsid w:val="00ED0ABD"/>
    <w:rsid w:val="00ED0E64"/>
    <w:rsid w:val="00ED0F0E"/>
    <w:rsid w:val="00ED1001"/>
    <w:rsid w:val="00ED1B83"/>
    <w:rsid w:val="00ED20C8"/>
    <w:rsid w:val="00ED315B"/>
    <w:rsid w:val="00ED328B"/>
    <w:rsid w:val="00ED3E0A"/>
    <w:rsid w:val="00ED48F5"/>
    <w:rsid w:val="00ED4A36"/>
    <w:rsid w:val="00ED6F08"/>
    <w:rsid w:val="00ED6F13"/>
    <w:rsid w:val="00ED740F"/>
    <w:rsid w:val="00ED74BE"/>
    <w:rsid w:val="00EE0F6A"/>
    <w:rsid w:val="00EE1541"/>
    <w:rsid w:val="00EE1C29"/>
    <w:rsid w:val="00EE261B"/>
    <w:rsid w:val="00EE26F3"/>
    <w:rsid w:val="00EE3983"/>
    <w:rsid w:val="00EE3D3C"/>
    <w:rsid w:val="00EE4690"/>
    <w:rsid w:val="00EE4C2D"/>
    <w:rsid w:val="00EE611C"/>
    <w:rsid w:val="00EE641E"/>
    <w:rsid w:val="00EE7887"/>
    <w:rsid w:val="00EE7958"/>
    <w:rsid w:val="00EE7A02"/>
    <w:rsid w:val="00EE7EF7"/>
    <w:rsid w:val="00EF0337"/>
    <w:rsid w:val="00EF0434"/>
    <w:rsid w:val="00EF06D3"/>
    <w:rsid w:val="00EF06DF"/>
    <w:rsid w:val="00EF0800"/>
    <w:rsid w:val="00EF0E29"/>
    <w:rsid w:val="00EF20F3"/>
    <w:rsid w:val="00EF2480"/>
    <w:rsid w:val="00EF3427"/>
    <w:rsid w:val="00EF3440"/>
    <w:rsid w:val="00EF3D59"/>
    <w:rsid w:val="00EF3FF4"/>
    <w:rsid w:val="00EF5BBE"/>
    <w:rsid w:val="00EF5EB5"/>
    <w:rsid w:val="00EF65A9"/>
    <w:rsid w:val="00EF6782"/>
    <w:rsid w:val="00F004AA"/>
    <w:rsid w:val="00F005F6"/>
    <w:rsid w:val="00F01C49"/>
    <w:rsid w:val="00F0233D"/>
    <w:rsid w:val="00F028F8"/>
    <w:rsid w:val="00F02C20"/>
    <w:rsid w:val="00F03012"/>
    <w:rsid w:val="00F03438"/>
    <w:rsid w:val="00F03784"/>
    <w:rsid w:val="00F04309"/>
    <w:rsid w:val="00F04D1A"/>
    <w:rsid w:val="00F04E8C"/>
    <w:rsid w:val="00F06610"/>
    <w:rsid w:val="00F06D8F"/>
    <w:rsid w:val="00F07C66"/>
    <w:rsid w:val="00F111D8"/>
    <w:rsid w:val="00F113C2"/>
    <w:rsid w:val="00F118D6"/>
    <w:rsid w:val="00F11A09"/>
    <w:rsid w:val="00F11EC4"/>
    <w:rsid w:val="00F127C7"/>
    <w:rsid w:val="00F13EB4"/>
    <w:rsid w:val="00F14ABE"/>
    <w:rsid w:val="00F1500C"/>
    <w:rsid w:val="00F15EE9"/>
    <w:rsid w:val="00F16158"/>
    <w:rsid w:val="00F1684C"/>
    <w:rsid w:val="00F16862"/>
    <w:rsid w:val="00F16C37"/>
    <w:rsid w:val="00F16D2A"/>
    <w:rsid w:val="00F17E9D"/>
    <w:rsid w:val="00F2043B"/>
    <w:rsid w:val="00F20C9A"/>
    <w:rsid w:val="00F21090"/>
    <w:rsid w:val="00F23494"/>
    <w:rsid w:val="00F23714"/>
    <w:rsid w:val="00F240B8"/>
    <w:rsid w:val="00F24CF8"/>
    <w:rsid w:val="00F24FBC"/>
    <w:rsid w:val="00F25663"/>
    <w:rsid w:val="00F26AA9"/>
    <w:rsid w:val="00F2750F"/>
    <w:rsid w:val="00F27B6B"/>
    <w:rsid w:val="00F3104E"/>
    <w:rsid w:val="00F311CC"/>
    <w:rsid w:val="00F31ECA"/>
    <w:rsid w:val="00F335A8"/>
    <w:rsid w:val="00F33A72"/>
    <w:rsid w:val="00F34055"/>
    <w:rsid w:val="00F358F9"/>
    <w:rsid w:val="00F3759B"/>
    <w:rsid w:val="00F40A40"/>
    <w:rsid w:val="00F40DCD"/>
    <w:rsid w:val="00F41A12"/>
    <w:rsid w:val="00F41A26"/>
    <w:rsid w:val="00F42D78"/>
    <w:rsid w:val="00F42E7E"/>
    <w:rsid w:val="00F4340D"/>
    <w:rsid w:val="00F43B6A"/>
    <w:rsid w:val="00F4428E"/>
    <w:rsid w:val="00F44A7C"/>
    <w:rsid w:val="00F44DB5"/>
    <w:rsid w:val="00F4534A"/>
    <w:rsid w:val="00F453DC"/>
    <w:rsid w:val="00F456F0"/>
    <w:rsid w:val="00F45C18"/>
    <w:rsid w:val="00F45C86"/>
    <w:rsid w:val="00F464F1"/>
    <w:rsid w:val="00F4674B"/>
    <w:rsid w:val="00F46DA9"/>
    <w:rsid w:val="00F47C1B"/>
    <w:rsid w:val="00F47D27"/>
    <w:rsid w:val="00F505CD"/>
    <w:rsid w:val="00F516CA"/>
    <w:rsid w:val="00F5271E"/>
    <w:rsid w:val="00F52B9D"/>
    <w:rsid w:val="00F52D3F"/>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30C3"/>
    <w:rsid w:val="00F63A2B"/>
    <w:rsid w:val="00F64438"/>
    <w:rsid w:val="00F64578"/>
    <w:rsid w:val="00F6482E"/>
    <w:rsid w:val="00F64978"/>
    <w:rsid w:val="00F64E48"/>
    <w:rsid w:val="00F6506C"/>
    <w:rsid w:val="00F6610B"/>
    <w:rsid w:val="00F6659B"/>
    <w:rsid w:val="00F66AD9"/>
    <w:rsid w:val="00F66DB1"/>
    <w:rsid w:val="00F67DFC"/>
    <w:rsid w:val="00F67E17"/>
    <w:rsid w:val="00F70227"/>
    <w:rsid w:val="00F70CE5"/>
    <w:rsid w:val="00F710A5"/>
    <w:rsid w:val="00F71751"/>
    <w:rsid w:val="00F7177B"/>
    <w:rsid w:val="00F718C3"/>
    <w:rsid w:val="00F71CA4"/>
    <w:rsid w:val="00F72BE8"/>
    <w:rsid w:val="00F73739"/>
    <w:rsid w:val="00F73BB4"/>
    <w:rsid w:val="00F73E84"/>
    <w:rsid w:val="00F74CA9"/>
    <w:rsid w:val="00F754B1"/>
    <w:rsid w:val="00F767CE"/>
    <w:rsid w:val="00F767EB"/>
    <w:rsid w:val="00F76D51"/>
    <w:rsid w:val="00F76F49"/>
    <w:rsid w:val="00F7737A"/>
    <w:rsid w:val="00F80447"/>
    <w:rsid w:val="00F8180E"/>
    <w:rsid w:val="00F81A91"/>
    <w:rsid w:val="00F82587"/>
    <w:rsid w:val="00F8261E"/>
    <w:rsid w:val="00F827B6"/>
    <w:rsid w:val="00F82BF9"/>
    <w:rsid w:val="00F83D10"/>
    <w:rsid w:val="00F83DFD"/>
    <w:rsid w:val="00F856CF"/>
    <w:rsid w:val="00F86CD8"/>
    <w:rsid w:val="00F873D2"/>
    <w:rsid w:val="00F87567"/>
    <w:rsid w:val="00F8765D"/>
    <w:rsid w:val="00F90524"/>
    <w:rsid w:val="00F91CCC"/>
    <w:rsid w:val="00F91DB5"/>
    <w:rsid w:val="00F92112"/>
    <w:rsid w:val="00F92C92"/>
    <w:rsid w:val="00F93043"/>
    <w:rsid w:val="00F9316B"/>
    <w:rsid w:val="00F9389E"/>
    <w:rsid w:val="00F949CD"/>
    <w:rsid w:val="00F95954"/>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416"/>
    <w:rsid w:val="00FC0837"/>
    <w:rsid w:val="00FC0CFE"/>
    <w:rsid w:val="00FC11F1"/>
    <w:rsid w:val="00FC1202"/>
    <w:rsid w:val="00FC1DB0"/>
    <w:rsid w:val="00FC20D1"/>
    <w:rsid w:val="00FC48CA"/>
    <w:rsid w:val="00FC549D"/>
    <w:rsid w:val="00FC563A"/>
    <w:rsid w:val="00FC5A0B"/>
    <w:rsid w:val="00FC5D95"/>
    <w:rsid w:val="00FC608E"/>
    <w:rsid w:val="00FC65A2"/>
    <w:rsid w:val="00FC76AB"/>
    <w:rsid w:val="00FD0075"/>
    <w:rsid w:val="00FD0D32"/>
    <w:rsid w:val="00FD10D9"/>
    <w:rsid w:val="00FD22C1"/>
    <w:rsid w:val="00FD2A9A"/>
    <w:rsid w:val="00FD3345"/>
    <w:rsid w:val="00FD4063"/>
    <w:rsid w:val="00FD40FB"/>
    <w:rsid w:val="00FD46AF"/>
    <w:rsid w:val="00FD47CB"/>
    <w:rsid w:val="00FD4E21"/>
    <w:rsid w:val="00FD4F82"/>
    <w:rsid w:val="00FD51CC"/>
    <w:rsid w:val="00FD6239"/>
    <w:rsid w:val="00FD638A"/>
    <w:rsid w:val="00FD66D0"/>
    <w:rsid w:val="00FD7A6F"/>
    <w:rsid w:val="00FD7C39"/>
    <w:rsid w:val="00FE0991"/>
    <w:rsid w:val="00FE110C"/>
    <w:rsid w:val="00FE2482"/>
    <w:rsid w:val="00FE2555"/>
    <w:rsid w:val="00FE3845"/>
    <w:rsid w:val="00FE38C6"/>
    <w:rsid w:val="00FE4C6D"/>
    <w:rsid w:val="00FE64D8"/>
    <w:rsid w:val="00FE6578"/>
    <w:rsid w:val="00FE7001"/>
    <w:rsid w:val="00FE7E9C"/>
    <w:rsid w:val="00FF0E99"/>
    <w:rsid w:val="00FF0F2E"/>
    <w:rsid w:val="00FF20AF"/>
    <w:rsid w:val="00FF2228"/>
    <w:rsid w:val="00FF2642"/>
    <w:rsid w:val="00FF27BE"/>
    <w:rsid w:val="00FF4508"/>
    <w:rsid w:val="00FF4524"/>
    <w:rsid w:val="00FF4C36"/>
    <w:rsid w:val="00FF526C"/>
    <w:rsid w:val="00FF5A95"/>
    <w:rsid w:val="00FF5AF0"/>
    <w:rsid w:val="00FF5C61"/>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5C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aliases w:val="TableGrid,SGS Table Basic 1"/>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列"/>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lang w:val="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lang w:val="en-US"/>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2"/>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lang w:val="en-US"/>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3"/>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lang w:val="en-US"/>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lang w:val="en-US"/>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uiPriority w:val="99"/>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uiPriority w:val="99"/>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4"/>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5"/>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6"/>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7"/>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8"/>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0"/>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1"/>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lang w:val="en-US"/>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lang w:val="en-US"/>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lang w:val="en-US"/>
    </w:rPr>
  </w:style>
  <w:style w:type="paragraph" w:customStyle="1" w:styleId="Para1">
    <w:name w:val="Para1"/>
    <w:basedOn w:val="Normal"/>
    <w:uiPriority w:val="99"/>
    <w:qFormat/>
    <w:rsid w:val="00A40BD4"/>
    <w:pPr>
      <w:spacing w:before="120" w:after="120"/>
    </w:pPr>
    <w:rPr>
      <w:rFonts w:eastAsia="MS Mincho"/>
      <w:lang w:val="en-US"/>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12"/>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13"/>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14"/>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A40BD4"/>
    <w:pPr>
      <w:numPr>
        <w:numId w:val="15"/>
      </w:numPr>
      <w:tabs>
        <w:tab w:val="clear" w:pos="360"/>
        <w:tab w:val="left"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16"/>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qFormat/>
    <w:rsid w:val="00A40BD4"/>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18"/>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40BD4"/>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40BD4"/>
    <w:pPr>
      <w:keepNext/>
      <w:numPr>
        <w:numId w:val="19"/>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1"/>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22"/>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val="en-US"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17"/>
      </w:numPr>
    </w:pPr>
  </w:style>
  <w:style w:type="paragraph" w:customStyle="1" w:styleId="h7">
    <w:name w:val="h7"/>
    <w:basedOn w:val="H6"/>
    <w:rsid w:val="00A40BD4"/>
  </w:style>
  <w:style w:type="paragraph" w:customStyle="1" w:styleId="Header7">
    <w:name w:val="Header 7"/>
    <w:basedOn w:val="H6"/>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spacing w:before="120" w:after="120"/>
    </w:pPr>
    <w:rPr>
      <w:rFonts w:ascii="Intel Clear" w:eastAsia="Intel Clear" w:hAnsi="Intel Clear" w:cs="Intel Clear"/>
      <w:b/>
    </w:rPr>
  </w:style>
  <w:style w:type="paragraph" w:customStyle="1" w:styleId="55">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xl87">
    <w:name w:val="xl87"/>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8">
    <w:name w:val="xl88"/>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9">
    <w:name w:val="xl89"/>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0">
    <w:name w:val="xl90"/>
    <w:basedOn w:val="Normal"/>
    <w:rsid w:val="0036423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1">
    <w:name w:val="xl91"/>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textAlignment w:val="auto"/>
    </w:pPr>
    <w:rPr>
      <w:sz w:val="16"/>
      <w:szCs w:val="16"/>
      <w:lang w:val="en-US" w:eastAsia="en-US"/>
    </w:rPr>
  </w:style>
  <w:style w:type="paragraph" w:customStyle="1" w:styleId="xl92">
    <w:name w:val="xl92"/>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3">
    <w:name w:val="xl93"/>
    <w:basedOn w:val="Normal"/>
    <w:rsid w:val="0036423F"/>
    <w:pPr>
      <w:pBdr>
        <w:top w:val="single" w:sz="4" w:space="0" w:color="auto"/>
        <w:left w:val="single" w:sz="4" w:space="0" w:color="auto"/>
        <w:bottom w:val="single" w:sz="4" w:space="0" w:color="auto"/>
        <w:right w:val="single" w:sz="4" w:space="0" w:color="auto"/>
      </w:pBdr>
      <w:shd w:val="clear" w:color="000000" w:fill="BFBFBF"/>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4">
    <w:name w:val="xl94"/>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textAlignment w:val="auto"/>
    </w:pPr>
    <w:rPr>
      <w:sz w:val="16"/>
      <w:szCs w:val="16"/>
      <w:lang w:val="en-US" w:eastAsia="en-US"/>
    </w:rPr>
  </w:style>
  <w:style w:type="paragraph" w:customStyle="1" w:styleId="xl95">
    <w:name w:val="xl95"/>
    <w:basedOn w:val="Normal"/>
    <w:rsid w:val="0036423F"/>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600" w:firstLine="600"/>
      <w:textAlignment w:val="center"/>
    </w:pPr>
    <w:rPr>
      <w:sz w:val="16"/>
      <w:szCs w:val="16"/>
      <w:lang w:val="en-US" w:eastAsia="en-US"/>
    </w:rPr>
  </w:style>
  <w:style w:type="paragraph" w:customStyle="1" w:styleId="xl96">
    <w:name w:val="xl96"/>
    <w:basedOn w:val="Normal"/>
    <w:rsid w:val="0036423F"/>
    <w:pPr>
      <w:pBdr>
        <w:top w:val="single" w:sz="4" w:space="0" w:color="auto"/>
        <w:left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7">
    <w:name w:val="xl97"/>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8">
    <w:name w:val="xl98"/>
    <w:basedOn w:val="Normal"/>
    <w:rsid w:val="0036423F"/>
    <w:pPr>
      <w:pBdr>
        <w:top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9">
    <w:name w:val="xl99"/>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0">
    <w:name w:val="xl100"/>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1">
    <w:name w:val="xl101"/>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2">
    <w:name w:val="xl102"/>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3">
    <w:name w:val="xl103"/>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4">
    <w:name w:val="xl104"/>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5">
    <w:name w:val="xl105"/>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6">
    <w:name w:val="xl106"/>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7">
    <w:name w:val="xl107"/>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auto"/>
    </w:pPr>
    <w:rPr>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05349083">
      <w:bodyDiv w:val="1"/>
      <w:marLeft w:val="0"/>
      <w:marRight w:val="0"/>
      <w:marTop w:val="0"/>
      <w:marBottom w:val="0"/>
      <w:divBdr>
        <w:top w:val="none" w:sz="0" w:space="0" w:color="auto"/>
        <w:left w:val="none" w:sz="0" w:space="0" w:color="auto"/>
        <w:bottom w:val="none" w:sz="0" w:space="0" w:color="auto"/>
        <w:right w:val="none" w:sz="0" w:space="0" w:color="auto"/>
      </w:divBdr>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4132956">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198050681">
      <w:bodyDiv w:val="1"/>
      <w:marLeft w:val="0"/>
      <w:marRight w:val="0"/>
      <w:marTop w:val="0"/>
      <w:marBottom w:val="0"/>
      <w:divBdr>
        <w:top w:val="none" w:sz="0" w:space="0" w:color="auto"/>
        <w:left w:val="none" w:sz="0" w:space="0" w:color="auto"/>
        <w:bottom w:val="none" w:sz="0" w:space="0" w:color="auto"/>
        <w:right w:val="none" w:sz="0" w:space="0" w:color="auto"/>
      </w:divBdr>
    </w:div>
    <w:div w:id="209807412">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91448268">
      <w:bodyDiv w:val="1"/>
      <w:marLeft w:val="0"/>
      <w:marRight w:val="0"/>
      <w:marTop w:val="0"/>
      <w:marBottom w:val="0"/>
      <w:divBdr>
        <w:top w:val="none" w:sz="0" w:space="0" w:color="auto"/>
        <w:left w:val="none" w:sz="0" w:space="0" w:color="auto"/>
        <w:bottom w:val="none" w:sz="0" w:space="0" w:color="auto"/>
        <w:right w:val="none" w:sz="0" w:space="0" w:color="auto"/>
      </w:divBdr>
    </w:div>
    <w:div w:id="378436753">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5374736">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497621072">
      <w:bodyDiv w:val="1"/>
      <w:marLeft w:val="0"/>
      <w:marRight w:val="0"/>
      <w:marTop w:val="0"/>
      <w:marBottom w:val="0"/>
      <w:divBdr>
        <w:top w:val="none" w:sz="0" w:space="0" w:color="auto"/>
        <w:left w:val="none" w:sz="0" w:space="0" w:color="auto"/>
        <w:bottom w:val="none" w:sz="0" w:space="0" w:color="auto"/>
        <w:right w:val="none" w:sz="0" w:space="0" w:color="auto"/>
      </w:divBdr>
    </w:div>
    <w:div w:id="534082697">
      <w:bodyDiv w:val="1"/>
      <w:marLeft w:val="0"/>
      <w:marRight w:val="0"/>
      <w:marTop w:val="0"/>
      <w:marBottom w:val="0"/>
      <w:divBdr>
        <w:top w:val="none" w:sz="0" w:space="0" w:color="auto"/>
        <w:left w:val="none" w:sz="0" w:space="0" w:color="auto"/>
        <w:bottom w:val="none" w:sz="0" w:space="0" w:color="auto"/>
        <w:right w:val="none" w:sz="0" w:space="0" w:color="auto"/>
      </w:divBdr>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574363915">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5130452">
      <w:bodyDiv w:val="1"/>
      <w:marLeft w:val="0"/>
      <w:marRight w:val="0"/>
      <w:marTop w:val="0"/>
      <w:marBottom w:val="0"/>
      <w:divBdr>
        <w:top w:val="none" w:sz="0" w:space="0" w:color="auto"/>
        <w:left w:val="none" w:sz="0" w:space="0" w:color="auto"/>
        <w:bottom w:val="none" w:sz="0" w:space="0" w:color="auto"/>
        <w:right w:val="none" w:sz="0" w:space="0" w:color="auto"/>
      </w:divBdr>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87878299">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52624079">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84466363">
      <w:bodyDiv w:val="1"/>
      <w:marLeft w:val="0"/>
      <w:marRight w:val="0"/>
      <w:marTop w:val="0"/>
      <w:marBottom w:val="0"/>
      <w:divBdr>
        <w:top w:val="none" w:sz="0" w:space="0" w:color="auto"/>
        <w:left w:val="none" w:sz="0" w:space="0" w:color="auto"/>
        <w:bottom w:val="none" w:sz="0" w:space="0" w:color="auto"/>
        <w:right w:val="none" w:sz="0" w:space="0" w:color="auto"/>
      </w:divBdr>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57156264">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30965763">
      <w:bodyDiv w:val="1"/>
      <w:marLeft w:val="0"/>
      <w:marRight w:val="0"/>
      <w:marTop w:val="0"/>
      <w:marBottom w:val="0"/>
      <w:divBdr>
        <w:top w:val="none" w:sz="0" w:space="0" w:color="auto"/>
        <w:left w:val="none" w:sz="0" w:space="0" w:color="auto"/>
        <w:bottom w:val="none" w:sz="0" w:space="0" w:color="auto"/>
        <w:right w:val="none" w:sz="0" w:space="0" w:color="auto"/>
      </w:divBdr>
    </w:div>
    <w:div w:id="934171244">
      <w:bodyDiv w:val="1"/>
      <w:marLeft w:val="0"/>
      <w:marRight w:val="0"/>
      <w:marTop w:val="0"/>
      <w:marBottom w:val="0"/>
      <w:divBdr>
        <w:top w:val="none" w:sz="0" w:space="0" w:color="auto"/>
        <w:left w:val="none" w:sz="0" w:space="0" w:color="auto"/>
        <w:bottom w:val="none" w:sz="0" w:space="0" w:color="auto"/>
        <w:right w:val="none" w:sz="0" w:space="0" w:color="auto"/>
      </w:divBdr>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1001469671">
      <w:bodyDiv w:val="1"/>
      <w:marLeft w:val="0"/>
      <w:marRight w:val="0"/>
      <w:marTop w:val="0"/>
      <w:marBottom w:val="0"/>
      <w:divBdr>
        <w:top w:val="none" w:sz="0" w:space="0" w:color="auto"/>
        <w:left w:val="none" w:sz="0" w:space="0" w:color="auto"/>
        <w:bottom w:val="none" w:sz="0" w:space="0" w:color="auto"/>
        <w:right w:val="none" w:sz="0" w:space="0" w:color="auto"/>
      </w:divBdr>
    </w:div>
    <w:div w:id="1021785105">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132483790">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45454558">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14725179">
      <w:bodyDiv w:val="1"/>
      <w:marLeft w:val="0"/>
      <w:marRight w:val="0"/>
      <w:marTop w:val="0"/>
      <w:marBottom w:val="0"/>
      <w:divBdr>
        <w:top w:val="none" w:sz="0" w:space="0" w:color="auto"/>
        <w:left w:val="none" w:sz="0" w:space="0" w:color="auto"/>
        <w:bottom w:val="none" w:sz="0" w:space="0" w:color="auto"/>
        <w:right w:val="none" w:sz="0" w:space="0" w:color="auto"/>
      </w:divBdr>
    </w:div>
    <w:div w:id="131984158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33945347">
      <w:bodyDiv w:val="1"/>
      <w:marLeft w:val="0"/>
      <w:marRight w:val="0"/>
      <w:marTop w:val="0"/>
      <w:marBottom w:val="0"/>
      <w:divBdr>
        <w:top w:val="none" w:sz="0" w:space="0" w:color="auto"/>
        <w:left w:val="none" w:sz="0" w:space="0" w:color="auto"/>
        <w:bottom w:val="none" w:sz="0" w:space="0" w:color="auto"/>
        <w:right w:val="none" w:sz="0" w:space="0" w:color="auto"/>
      </w:divBdr>
    </w:div>
    <w:div w:id="1406076273">
      <w:bodyDiv w:val="1"/>
      <w:marLeft w:val="0"/>
      <w:marRight w:val="0"/>
      <w:marTop w:val="0"/>
      <w:marBottom w:val="0"/>
      <w:divBdr>
        <w:top w:val="none" w:sz="0" w:space="0" w:color="auto"/>
        <w:left w:val="none" w:sz="0" w:space="0" w:color="auto"/>
        <w:bottom w:val="none" w:sz="0" w:space="0" w:color="auto"/>
        <w:right w:val="none" w:sz="0" w:space="0" w:color="auto"/>
      </w:divBdr>
    </w:div>
    <w:div w:id="1414618990">
      <w:bodyDiv w:val="1"/>
      <w:marLeft w:val="0"/>
      <w:marRight w:val="0"/>
      <w:marTop w:val="0"/>
      <w:marBottom w:val="0"/>
      <w:divBdr>
        <w:top w:val="none" w:sz="0" w:space="0" w:color="auto"/>
        <w:left w:val="none" w:sz="0" w:space="0" w:color="auto"/>
        <w:bottom w:val="none" w:sz="0" w:space="0" w:color="auto"/>
        <w:right w:val="none" w:sz="0" w:space="0" w:color="auto"/>
      </w:divBdr>
    </w:div>
    <w:div w:id="1437598384">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610964065">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63705137">
      <w:bodyDiv w:val="1"/>
      <w:marLeft w:val="0"/>
      <w:marRight w:val="0"/>
      <w:marTop w:val="0"/>
      <w:marBottom w:val="0"/>
      <w:divBdr>
        <w:top w:val="none" w:sz="0" w:space="0" w:color="auto"/>
        <w:left w:val="none" w:sz="0" w:space="0" w:color="auto"/>
        <w:bottom w:val="none" w:sz="0" w:space="0" w:color="auto"/>
        <w:right w:val="none" w:sz="0" w:space="0" w:color="auto"/>
      </w:divBdr>
    </w:div>
    <w:div w:id="1666785731">
      <w:bodyDiv w:val="1"/>
      <w:marLeft w:val="0"/>
      <w:marRight w:val="0"/>
      <w:marTop w:val="0"/>
      <w:marBottom w:val="0"/>
      <w:divBdr>
        <w:top w:val="none" w:sz="0" w:space="0" w:color="auto"/>
        <w:left w:val="none" w:sz="0" w:space="0" w:color="auto"/>
        <w:bottom w:val="none" w:sz="0" w:space="0" w:color="auto"/>
        <w:right w:val="none" w:sz="0" w:space="0" w:color="auto"/>
      </w:divBdr>
    </w:div>
    <w:div w:id="1674995007">
      <w:bodyDiv w:val="1"/>
      <w:marLeft w:val="0"/>
      <w:marRight w:val="0"/>
      <w:marTop w:val="0"/>
      <w:marBottom w:val="0"/>
      <w:divBdr>
        <w:top w:val="none" w:sz="0" w:space="0" w:color="auto"/>
        <w:left w:val="none" w:sz="0" w:space="0" w:color="auto"/>
        <w:bottom w:val="none" w:sz="0" w:space="0" w:color="auto"/>
        <w:right w:val="none" w:sz="0" w:space="0" w:color="auto"/>
      </w:divBdr>
    </w:div>
    <w:div w:id="1680308826">
      <w:bodyDiv w:val="1"/>
      <w:marLeft w:val="0"/>
      <w:marRight w:val="0"/>
      <w:marTop w:val="0"/>
      <w:marBottom w:val="0"/>
      <w:divBdr>
        <w:top w:val="none" w:sz="0" w:space="0" w:color="auto"/>
        <w:left w:val="none" w:sz="0" w:space="0" w:color="auto"/>
        <w:bottom w:val="none" w:sz="0" w:space="0" w:color="auto"/>
        <w:right w:val="none" w:sz="0" w:space="0" w:color="auto"/>
      </w:divBdr>
    </w:div>
    <w:div w:id="1689022600">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709985138">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03885245">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42819198">
      <w:bodyDiv w:val="1"/>
      <w:marLeft w:val="0"/>
      <w:marRight w:val="0"/>
      <w:marTop w:val="0"/>
      <w:marBottom w:val="0"/>
      <w:divBdr>
        <w:top w:val="none" w:sz="0" w:space="0" w:color="auto"/>
        <w:left w:val="none" w:sz="0" w:space="0" w:color="auto"/>
        <w:bottom w:val="none" w:sz="0" w:space="0" w:color="auto"/>
        <w:right w:val="none" w:sz="0" w:space="0" w:color="auto"/>
      </w:divBdr>
    </w:div>
    <w:div w:id="1877234961">
      <w:bodyDiv w:val="1"/>
      <w:marLeft w:val="0"/>
      <w:marRight w:val="0"/>
      <w:marTop w:val="0"/>
      <w:marBottom w:val="0"/>
      <w:divBdr>
        <w:top w:val="none" w:sz="0" w:space="0" w:color="auto"/>
        <w:left w:val="none" w:sz="0" w:space="0" w:color="auto"/>
        <w:bottom w:val="none" w:sz="0" w:space="0" w:color="auto"/>
        <w:right w:val="none" w:sz="0" w:space="0" w:color="auto"/>
      </w:divBdr>
    </w:div>
    <w:div w:id="1894658982">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43605207">
      <w:bodyDiv w:val="1"/>
      <w:marLeft w:val="0"/>
      <w:marRight w:val="0"/>
      <w:marTop w:val="0"/>
      <w:marBottom w:val="0"/>
      <w:divBdr>
        <w:top w:val="none" w:sz="0" w:space="0" w:color="auto"/>
        <w:left w:val="none" w:sz="0" w:space="0" w:color="auto"/>
        <w:bottom w:val="none" w:sz="0" w:space="0" w:color="auto"/>
        <w:right w:val="none" w:sz="0" w:space="0" w:color="auto"/>
      </w:divBdr>
    </w:div>
    <w:div w:id="1943757096">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7928157">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3.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4.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6.xml><?xml version="1.0" encoding="utf-8"?>
<ds:datastoreItem xmlns:ds="http://schemas.openxmlformats.org/officeDocument/2006/customXml" ds:itemID="{BE380875-3795-4999-90F9-CE4ECB28A6C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4</Pages>
  <Words>1872</Words>
  <Characters>10676</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12523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3</cp:revision>
  <dcterms:created xsi:type="dcterms:W3CDTF">2025-02-03T21:32:00Z</dcterms:created>
  <dcterms:modified xsi:type="dcterms:W3CDTF">2025-02-07T18:41:00Z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